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7F059" w14:textId="2B04621C" w:rsidR="00FC377B" w:rsidRPr="00FC101E" w:rsidRDefault="00FC377B" w:rsidP="00795723">
      <w:pPr>
        <w:jc w:val="center"/>
        <w:rPr>
          <w:b/>
          <w:bCs/>
          <w:color w:val="365F91" w:themeColor="accent1" w:themeShade="BF"/>
          <w:sz w:val="24"/>
          <w:szCs w:val="24"/>
        </w:rPr>
      </w:pPr>
      <w:r w:rsidRPr="00FC101E">
        <w:rPr>
          <w:b/>
          <w:bCs/>
          <w:color w:val="365F91" w:themeColor="accent1" w:themeShade="BF"/>
          <w:sz w:val="24"/>
          <w:szCs w:val="24"/>
        </w:rPr>
        <w:t xml:space="preserve">EXAMS OFFICER/LINE MANAGER MEETING </w:t>
      </w:r>
      <w:r w:rsidR="00983209" w:rsidRPr="00FC101E">
        <w:rPr>
          <w:b/>
          <w:bCs/>
          <w:color w:val="365F91" w:themeColor="accent1" w:themeShade="BF"/>
          <w:sz w:val="24"/>
          <w:szCs w:val="24"/>
        </w:rPr>
        <w:t xml:space="preserve">AGENDA AND </w:t>
      </w:r>
      <w:r w:rsidRPr="00FC101E">
        <w:rPr>
          <w:b/>
          <w:bCs/>
          <w:color w:val="365F91" w:themeColor="accent1" w:themeShade="BF"/>
          <w:sz w:val="24"/>
          <w:szCs w:val="24"/>
        </w:rPr>
        <w:t>REPORT FORM</w:t>
      </w:r>
    </w:p>
    <w:p w14:paraId="6FB5B8F9" w14:textId="4EB4114C" w:rsidR="00634185" w:rsidRPr="00AE15EA" w:rsidRDefault="00A6175F" w:rsidP="00634185">
      <w:pPr>
        <w:pStyle w:val="Headinglevel2"/>
        <w:spacing w:before="240"/>
        <w:jc w:val="center"/>
        <w:rPr>
          <w:rFonts w:ascii="Tahoma" w:hAnsi="Tahoma" w:cs="Tahoma"/>
        </w:rPr>
      </w:pPr>
      <w:r>
        <w:rPr>
          <w:rFonts w:ascii="Tahoma" w:hAnsi="Tahoma" w:cs="Tahoma"/>
        </w:rPr>
        <w:t>JUNE</w:t>
      </w:r>
      <w:r w:rsidR="00634185" w:rsidRPr="00AE15EA">
        <w:rPr>
          <w:rFonts w:ascii="Tahoma" w:hAnsi="Tahoma" w:cs="Tahoma"/>
        </w:rPr>
        <w:t xml:space="preserve"> 202</w:t>
      </w:r>
      <w:r w:rsidR="00634185">
        <w:rPr>
          <w:rFonts w:ascii="Tahoma" w:hAnsi="Tahoma" w:cs="Tahoma"/>
        </w:rPr>
        <w:t>5</w:t>
      </w:r>
    </w:p>
    <w:tbl>
      <w:tblPr>
        <w:tblStyle w:val="TableGrid"/>
        <w:tblpPr w:leftFromText="180" w:rightFromText="180" w:vertAnchor="text" w:horzAnchor="margin" w:tblpX="-147" w:tblpY="117"/>
        <w:tblW w:w="15304" w:type="dxa"/>
        <w:tblLook w:val="04A0" w:firstRow="1" w:lastRow="0" w:firstColumn="1" w:lastColumn="0" w:noHBand="0" w:noVBand="1"/>
      </w:tblPr>
      <w:tblGrid>
        <w:gridCol w:w="7446"/>
        <w:gridCol w:w="1252"/>
        <w:gridCol w:w="6606"/>
      </w:tblGrid>
      <w:tr w:rsidR="00634185" w:rsidRPr="004872ED" w14:paraId="55F8C9C0" w14:textId="77777777" w:rsidTr="007628F0">
        <w:tc>
          <w:tcPr>
            <w:tcW w:w="7446" w:type="dxa"/>
            <w:shd w:val="clear" w:color="auto" w:fill="F2F2F2" w:themeFill="background1" w:themeFillShade="F2"/>
          </w:tcPr>
          <w:p w14:paraId="29861747" w14:textId="5DEEED01" w:rsidR="00634185" w:rsidRPr="004872ED" w:rsidRDefault="00634185" w:rsidP="00225E3C">
            <w:pPr>
              <w:spacing w:before="120" w:after="120"/>
              <w:jc w:val="center"/>
              <w:rPr>
                <w:rFonts w:eastAsia="Times New Roman" w:cs="Tahoma"/>
                <w:bCs/>
                <w:sz w:val="20"/>
                <w:szCs w:val="20"/>
              </w:rPr>
            </w:pPr>
            <w:r w:rsidRPr="004872ED">
              <w:rPr>
                <w:rFonts w:eastAsia="Times New Roman" w:cs="Tahoma"/>
                <w:bCs/>
                <w:sz w:val="20"/>
                <w:szCs w:val="20"/>
              </w:rPr>
              <w:t>Actions from the previous meeting</w:t>
            </w:r>
          </w:p>
        </w:tc>
        <w:tc>
          <w:tcPr>
            <w:tcW w:w="1252" w:type="dxa"/>
            <w:shd w:val="clear" w:color="auto" w:fill="F2F2F2" w:themeFill="background1" w:themeFillShade="F2"/>
          </w:tcPr>
          <w:p w14:paraId="1837CB26" w14:textId="77777777" w:rsidR="00634185" w:rsidRPr="004872ED" w:rsidRDefault="00634185" w:rsidP="00225E3C">
            <w:pPr>
              <w:spacing w:before="120" w:after="120"/>
              <w:jc w:val="center"/>
              <w:rPr>
                <w:rFonts w:eastAsia="Times New Roman" w:cs="Tahoma"/>
                <w:bCs/>
                <w:sz w:val="20"/>
                <w:szCs w:val="20"/>
              </w:rPr>
            </w:pPr>
            <w:r w:rsidRPr="004872ED">
              <w:rPr>
                <w:rFonts w:eastAsia="Times New Roman" w:cs="Tahoma"/>
                <w:bCs/>
                <w:sz w:val="20"/>
                <w:szCs w:val="20"/>
              </w:rPr>
              <w:t>Resolved / Completed</w:t>
            </w:r>
          </w:p>
        </w:tc>
        <w:tc>
          <w:tcPr>
            <w:tcW w:w="6606" w:type="dxa"/>
            <w:shd w:val="clear" w:color="auto" w:fill="F2F2F2" w:themeFill="background1" w:themeFillShade="F2"/>
          </w:tcPr>
          <w:p w14:paraId="2F7927CE" w14:textId="77777777" w:rsidR="00634185" w:rsidRPr="004872ED" w:rsidRDefault="00634185" w:rsidP="00225E3C">
            <w:pPr>
              <w:spacing w:before="120" w:after="120"/>
              <w:jc w:val="center"/>
              <w:rPr>
                <w:rFonts w:eastAsia="Times New Roman" w:cs="Tahoma"/>
                <w:bCs/>
                <w:sz w:val="20"/>
                <w:szCs w:val="20"/>
              </w:rPr>
            </w:pPr>
            <w:r w:rsidRPr="004872ED">
              <w:rPr>
                <w:rFonts w:eastAsia="Times New Roman" w:cs="Tahoma"/>
                <w:bCs/>
                <w:sz w:val="20"/>
                <w:szCs w:val="20"/>
              </w:rPr>
              <w:t>Notes</w:t>
            </w:r>
          </w:p>
        </w:tc>
      </w:tr>
      <w:tr w:rsidR="00634185" w:rsidRPr="004872ED" w14:paraId="02DDB445" w14:textId="77777777" w:rsidTr="007628F0">
        <w:tc>
          <w:tcPr>
            <w:tcW w:w="7446" w:type="dxa"/>
            <w:shd w:val="clear" w:color="auto" w:fill="auto"/>
          </w:tcPr>
          <w:p w14:paraId="4460A244" w14:textId="5854E400" w:rsidR="00634185" w:rsidRPr="004872ED" w:rsidRDefault="00634185" w:rsidP="00225E3C">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shd w:val="clear" w:color="auto" w:fill="auto"/>
          </w:tcPr>
          <w:p w14:paraId="4A3DEA89" w14:textId="77777777" w:rsidR="00634185" w:rsidRPr="004872ED" w:rsidRDefault="00634185" w:rsidP="00225E3C">
            <w:pPr>
              <w:spacing w:before="120" w:after="120"/>
              <w:rPr>
                <w:rFonts w:eastAsia="Times New Roman" w:cs="Tahoma"/>
                <w:sz w:val="20"/>
                <w:szCs w:val="20"/>
              </w:rPr>
            </w:pPr>
            <w:r w:rsidRPr="004872ED">
              <w:rPr>
                <w:rFonts w:eastAsia="Times New Roman" w:cs="Tahoma"/>
                <w:sz w:val="20"/>
                <w:szCs w:val="20"/>
              </w:rPr>
              <w:t xml:space="preserve"> </w:t>
            </w:r>
          </w:p>
        </w:tc>
        <w:tc>
          <w:tcPr>
            <w:tcW w:w="6606" w:type="dxa"/>
            <w:shd w:val="clear" w:color="auto" w:fill="auto"/>
          </w:tcPr>
          <w:p w14:paraId="445B6FD2" w14:textId="77777777" w:rsidR="00634185" w:rsidRPr="004872ED" w:rsidRDefault="00634185" w:rsidP="00225E3C">
            <w:pPr>
              <w:spacing w:before="120" w:after="120"/>
              <w:rPr>
                <w:rFonts w:eastAsia="Times New Roman" w:cs="Tahoma"/>
                <w:sz w:val="20"/>
                <w:szCs w:val="20"/>
              </w:rPr>
            </w:pPr>
            <w:r w:rsidRPr="004872ED">
              <w:rPr>
                <w:rFonts w:eastAsia="Times New Roman" w:cs="Tahoma"/>
                <w:sz w:val="20"/>
                <w:szCs w:val="20"/>
              </w:rPr>
              <w:t xml:space="preserve"> </w:t>
            </w:r>
          </w:p>
        </w:tc>
      </w:tr>
      <w:tr w:rsidR="00634185" w:rsidRPr="004872ED" w14:paraId="2FB4CE7A" w14:textId="77777777" w:rsidTr="007628F0">
        <w:tc>
          <w:tcPr>
            <w:tcW w:w="7446" w:type="dxa"/>
            <w:shd w:val="clear" w:color="auto" w:fill="auto"/>
          </w:tcPr>
          <w:p w14:paraId="0E595A8A" w14:textId="1250D4D5" w:rsidR="00634185" w:rsidRPr="004872ED" w:rsidRDefault="00634185" w:rsidP="00225E3C">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shd w:val="clear" w:color="auto" w:fill="auto"/>
          </w:tcPr>
          <w:p w14:paraId="14F31EB4" w14:textId="77777777" w:rsidR="00634185" w:rsidRPr="004872ED" w:rsidRDefault="00634185" w:rsidP="00225E3C">
            <w:pPr>
              <w:spacing w:before="120" w:after="120"/>
              <w:rPr>
                <w:rFonts w:eastAsia="Times New Roman" w:cs="Tahoma"/>
                <w:sz w:val="20"/>
                <w:szCs w:val="20"/>
              </w:rPr>
            </w:pPr>
            <w:r w:rsidRPr="004872ED">
              <w:rPr>
                <w:rFonts w:eastAsia="Times New Roman" w:cs="Tahoma"/>
                <w:sz w:val="20"/>
                <w:szCs w:val="20"/>
              </w:rPr>
              <w:t xml:space="preserve"> </w:t>
            </w:r>
          </w:p>
        </w:tc>
        <w:tc>
          <w:tcPr>
            <w:tcW w:w="6606" w:type="dxa"/>
            <w:shd w:val="clear" w:color="auto" w:fill="auto"/>
          </w:tcPr>
          <w:p w14:paraId="4DED9D35" w14:textId="77777777" w:rsidR="00634185" w:rsidRPr="004872ED" w:rsidRDefault="00634185" w:rsidP="00225E3C">
            <w:pPr>
              <w:spacing w:before="120" w:after="120"/>
              <w:rPr>
                <w:rFonts w:eastAsia="Times New Roman" w:cs="Tahoma"/>
                <w:sz w:val="20"/>
                <w:szCs w:val="20"/>
              </w:rPr>
            </w:pPr>
            <w:r w:rsidRPr="004872ED">
              <w:rPr>
                <w:rFonts w:eastAsia="Times New Roman" w:cs="Tahoma"/>
                <w:sz w:val="20"/>
                <w:szCs w:val="20"/>
              </w:rPr>
              <w:t xml:space="preserve">    </w:t>
            </w:r>
          </w:p>
        </w:tc>
      </w:tr>
      <w:tr w:rsidR="00634185" w:rsidRPr="004872ED" w14:paraId="322C059E" w14:textId="77777777" w:rsidTr="007628F0">
        <w:tc>
          <w:tcPr>
            <w:tcW w:w="7446" w:type="dxa"/>
            <w:shd w:val="clear" w:color="auto" w:fill="auto"/>
          </w:tcPr>
          <w:p w14:paraId="4661D817" w14:textId="50867191" w:rsidR="00634185" w:rsidRPr="004872ED" w:rsidRDefault="00634185" w:rsidP="00225E3C">
            <w:pPr>
              <w:spacing w:before="120" w:after="120"/>
              <w:rPr>
                <w:rFonts w:eastAsia="Times New Roman" w:cs="Tahoma"/>
                <w:sz w:val="20"/>
                <w:szCs w:val="20"/>
              </w:rPr>
            </w:pPr>
          </w:p>
        </w:tc>
        <w:tc>
          <w:tcPr>
            <w:tcW w:w="1252" w:type="dxa"/>
            <w:shd w:val="clear" w:color="auto" w:fill="auto"/>
          </w:tcPr>
          <w:p w14:paraId="32ABC5EB" w14:textId="77777777" w:rsidR="00634185" w:rsidRPr="004872ED" w:rsidRDefault="00634185" w:rsidP="00225E3C">
            <w:pPr>
              <w:spacing w:before="120" w:after="120"/>
              <w:rPr>
                <w:rFonts w:eastAsia="Times New Roman" w:cs="Tahoma"/>
                <w:sz w:val="20"/>
                <w:szCs w:val="20"/>
              </w:rPr>
            </w:pPr>
          </w:p>
        </w:tc>
        <w:tc>
          <w:tcPr>
            <w:tcW w:w="6606" w:type="dxa"/>
            <w:shd w:val="clear" w:color="auto" w:fill="auto"/>
          </w:tcPr>
          <w:p w14:paraId="02D4A0DE" w14:textId="77777777" w:rsidR="00634185" w:rsidRPr="004872ED" w:rsidRDefault="00634185" w:rsidP="00225E3C">
            <w:pPr>
              <w:spacing w:before="120" w:after="120"/>
              <w:rPr>
                <w:rFonts w:eastAsia="Times New Roman" w:cs="Tahoma"/>
                <w:sz w:val="20"/>
                <w:szCs w:val="20"/>
              </w:rPr>
            </w:pPr>
          </w:p>
        </w:tc>
      </w:tr>
      <w:tr w:rsidR="00634185" w:rsidRPr="004872ED" w14:paraId="414A111E" w14:textId="77777777" w:rsidTr="007628F0">
        <w:tc>
          <w:tcPr>
            <w:tcW w:w="7446" w:type="dxa"/>
            <w:shd w:val="clear" w:color="auto" w:fill="auto"/>
          </w:tcPr>
          <w:p w14:paraId="5DE0553E" w14:textId="0DBC59F5" w:rsidR="00634185" w:rsidRPr="004872ED" w:rsidRDefault="00634185" w:rsidP="00225E3C">
            <w:pPr>
              <w:spacing w:before="120" w:after="120"/>
              <w:rPr>
                <w:rFonts w:eastAsia="Times New Roman" w:cs="Tahoma"/>
                <w:sz w:val="20"/>
                <w:szCs w:val="20"/>
              </w:rPr>
            </w:pPr>
          </w:p>
        </w:tc>
        <w:tc>
          <w:tcPr>
            <w:tcW w:w="1252" w:type="dxa"/>
            <w:shd w:val="clear" w:color="auto" w:fill="auto"/>
          </w:tcPr>
          <w:p w14:paraId="02330A03" w14:textId="77777777" w:rsidR="00634185" w:rsidRPr="004872ED" w:rsidRDefault="00634185" w:rsidP="00225E3C">
            <w:pPr>
              <w:spacing w:before="120" w:after="120"/>
              <w:rPr>
                <w:rFonts w:eastAsia="Times New Roman" w:cs="Tahoma"/>
                <w:sz w:val="20"/>
                <w:szCs w:val="20"/>
              </w:rPr>
            </w:pPr>
          </w:p>
        </w:tc>
        <w:tc>
          <w:tcPr>
            <w:tcW w:w="6606" w:type="dxa"/>
            <w:shd w:val="clear" w:color="auto" w:fill="auto"/>
          </w:tcPr>
          <w:p w14:paraId="7B13CA6F" w14:textId="77777777" w:rsidR="00634185" w:rsidRPr="004872ED" w:rsidRDefault="00634185" w:rsidP="00225E3C">
            <w:pPr>
              <w:spacing w:before="120" w:after="120"/>
              <w:rPr>
                <w:rFonts w:eastAsia="Times New Roman" w:cs="Tahoma"/>
                <w:sz w:val="20"/>
                <w:szCs w:val="20"/>
              </w:rPr>
            </w:pPr>
          </w:p>
        </w:tc>
      </w:tr>
    </w:tbl>
    <w:p w14:paraId="106D6E43" w14:textId="1CA84073" w:rsidR="00404F85" w:rsidRDefault="00404F85" w:rsidP="00FC377B">
      <w:pPr>
        <w:spacing w:after="0"/>
        <w:rPr>
          <w:rFonts w:eastAsia="Times New Roman" w:cs="Arial"/>
        </w:rPr>
      </w:pPr>
    </w:p>
    <w:tbl>
      <w:tblPr>
        <w:tblStyle w:val="TableGrid"/>
        <w:tblW w:w="15310" w:type="dxa"/>
        <w:tblInd w:w="-152" w:type="dxa"/>
        <w:tblLook w:val="04A0" w:firstRow="1" w:lastRow="0" w:firstColumn="1" w:lastColumn="0" w:noHBand="0" w:noVBand="1"/>
      </w:tblPr>
      <w:tblGrid>
        <w:gridCol w:w="1702"/>
        <w:gridCol w:w="4110"/>
        <w:gridCol w:w="1418"/>
        <w:gridCol w:w="4536"/>
        <w:gridCol w:w="709"/>
        <w:gridCol w:w="2835"/>
      </w:tblGrid>
      <w:tr w:rsidR="00FD1C9C" w:rsidRPr="00FC377B" w14:paraId="3A1AA884" w14:textId="77777777" w:rsidTr="00CE4631">
        <w:tc>
          <w:tcPr>
            <w:tcW w:w="1531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235D7" w14:textId="4201A374" w:rsidR="00FD1C9C" w:rsidRPr="00FC377B" w:rsidRDefault="00401716" w:rsidP="006837FA">
            <w:pPr>
              <w:spacing w:before="120" w:after="120"/>
              <w:rPr>
                <w:rFonts w:eastAsia="Times New Roman" w:cs="Tahoma"/>
                <w:sz w:val="20"/>
                <w:szCs w:val="20"/>
              </w:rPr>
            </w:pPr>
            <w:r w:rsidRPr="00C83E90">
              <w:rPr>
                <w:noProof/>
              </w:rPr>
              <mc:AlternateContent>
                <mc:Choice Requires="wps">
                  <w:drawing>
                    <wp:anchor distT="0" distB="0" distL="114300" distR="114300" simplePos="0" relativeHeight="251661312" behindDoc="0" locked="0" layoutInCell="1" allowOverlap="1" wp14:anchorId="091DF1EE" wp14:editId="49C2FF05">
                      <wp:simplePos x="0" y="0"/>
                      <wp:positionH relativeFrom="column">
                        <wp:posOffset>1007110</wp:posOffset>
                      </wp:positionH>
                      <wp:positionV relativeFrom="paragraph">
                        <wp:posOffset>300990</wp:posOffset>
                      </wp:positionV>
                      <wp:extent cx="8754110" cy="1803400"/>
                      <wp:effectExtent l="0" t="0" r="8890" b="12700"/>
                      <wp:wrapNone/>
                      <wp:docPr id="267561156" name="Text Box 1"/>
                      <wp:cNvGraphicFramePr/>
                      <a:graphic xmlns:a="http://schemas.openxmlformats.org/drawingml/2006/main">
                        <a:graphicData uri="http://schemas.microsoft.com/office/word/2010/wordprocessingShape">
                          <wps:wsp>
                            <wps:cNvSpPr txBox="1"/>
                            <wps:spPr>
                              <a:xfrm>
                                <a:off x="0" y="0"/>
                                <a:ext cx="8754110" cy="1803400"/>
                              </a:xfrm>
                              <a:prstGeom prst="rect">
                                <a:avLst/>
                              </a:prstGeom>
                              <a:solidFill>
                                <a:schemeClr val="bg1">
                                  <a:lumMod val="95000"/>
                                </a:schemeClr>
                              </a:solidFill>
                              <a:ln w="12700">
                                <a:solidFill>
                                  <a:schemeClr val="tx1"/>
                                </a:solidFill>
                                <a:miter lim="800000"/>
                              </a:ln>
                            </wps:spPr>
                            <wps:txbx>
                              <w:txbxContent>
                                <w:p w14:paraId="14C46735" w14:textId="77777777" w:rsidR="00634185" w:rsidRPr="00AE15EA" w:rsidRDefault="00634185" w:rsidP="00634185">
                                  <w:pPr>
                                    <w:spacing w:before="120" w:after="120"/>
                                    <w:rPr>
                                      <w:rFonts w:eastAsia="Times New Roman" w:cs="Times New Roman"/>
                                      <w:bCs/>
                                      <w:color w:val="FF3300"/>
                                      <w:sz w:val="20"/>
                                      <w:szCs w:val="20"/>
                                    </w:rPr>
                                  </w:pPr>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4DB80C6F" w14:textId="77777777" w:rsidR="00634185" w:rsidRPr="00AE15EA" w:rsidRDefault="00634185" w:rsidP="00634185">
                                  <w:pPr>
                                    <w:spacing w:after="120"/>
                                    <w:rPr>
                                      <w:rFonts w:eastAsia="Times New Roman" w:cs="Times New Roman"/>
                                      <w:bCs/>
                                      <w:sz w:val="20"/>
                                      <w:szCs w:val="20"/>
                                    </w:rPr>
                                  </w:pPr>
                                  <w:r w:rsidRPr="00AE15EA">
                                    <w:rPr>
                                      <w:rFonts w:eastAsia="Times New Roman" w:cs="Times New Roman"/>
                                      <w:bCs/>
                                      <w:sz w:val="20"/>
                                      <w:szCs w:val="20"/>
                                    </w:rPr>
                                    <w:t>Please note:</w:t>
                                  </w:r>
                                </w:p>
                                <w:p w14:paraId="28C1D04C"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2E60C283" w14:textId="485816C0"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Pr>
                                      <w:rFonts w:eastAsia="Times New Roman" w:cs="Times New Roman"/>
                                      <w:bCs/>
                                      <w:i/>
                                      <w:iCs/>
                                      <w:sz w:val="20"/>
                                      <w:szCs w:val="20"/>
                                    </w:rPr>
                                    <w:t>June</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8" w:history="1">
                                    <w:r w:rsidRPr="00AE15EA">
                                      <w:rPr>
                                        <w:rStyle w:val="Hyperlink"/>
                                        <w:rFonts w:eastAsia="Times New Roman" w:cs="Times New Roman"/>
                                        <w:bCs/>
                                        <w:i/>
                                        <w:iCs/>
                                        <w:sz w:val="20"/>
                                        <w:szCs w:val="20"/>
                                      </w:rPr>
                                      <w:t>The Exams Office Hub</w:t>
                                    </w:r>
                                  </w:hyperlink>
                                </w:p>
                                <w:p w14:paraId="5112D954"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5B285F21"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36D6593E"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DF1EE" id="_x0000_t202" coordsize="21600,21600" o:spt="202" path="m,l,21600r21600,l21600,xe">
                      <v:stroke joinstyle="miter"/>
                      <v:path gradientshapeok="t" o:connecttype="rect"/>
                    </v:shapetype>
                    <v:shape id="Text Box 1" o:spid="_x0000_s1026" type="#_x0000_t202" style="position:absolute;margin-left:79.3pt;margin-top:23.7pt;width:689.3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" fillcolor="#f2f2f2 [3052]" strokecolor="black [3213]" strokeweight="1pt">
                      <v:textbox>
                        <w:txbxContent>
                          <w:p w14:paraId="14C46735" w14:textId="77777777" w:rsidR="00634185" w:rsidRPr="00AE15EA" w:rsidRDefault="00634185" w:rsidP="00634185">
                            <w:pPr>
                              <w:spacing w:before="120" w:after="120"/>
                              <w:rPr>
                                <w:rFonts w:eastAsia="Times New Roman" w:cs="Times New Roman"/>
                                <w:bCs/>
                                <w:color w:val="FF3300"/>
                                <w:sz w:val="20"/>
                                <w:szCs w:val="20"/>
                              </w:rPr>
                            </w:pPr>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4DB80C6F" w14:textId="77777777" w:rsidR="00634185" w:rsidRPr="00AE15EA" w:rsidRDefault="00634185" w:rsidP="00634185">
                            <w:pPr>
                              <w:spacing w:after="120"/>
                              <w:rPr>
                                <w:rFonts w:eastAsia="Times New Roman" w:cs="Times New Roman"/>
                                <w:bCs/>
                                <w:sz w:val="20"/>
                                <w:szCs w:val="20"/>
                              </w:rPr>
                            </w:pPr>
                            <w:r w:rsidRPr="00AE15EA">
                              <w:rPr>
                                <w:rFonts w:eastAsia="Times New Roman" w:cs="Times New Roman"/>
                                <w:bCs/>
                                <w:sz w:val="20"/>
                                <w:szCs w:val="20"/>
                              </w:rPr>
                              <w:t>Please note:</w:t>
                            </w:r>
                          </w:p>
                          <w:p w14:paraId="28C1D04C"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2E60C283" w14:textId="485816C0"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Pr>
                                <w:rFonts w:eastAsia="Times New Roman" w:cs="Times New Roman"/>
                                <w:bCs/>
                                <w:i/>
                                <w:iCs/>
                                <w:sz w:val="20"/>
                                <w:szCs w:val="20"/>
                              </w:rPr>
                              <w:t>June</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9" w:history="1">
                              <w:r w:rsidRPr="00AE15EA">
                                <w:rPr>
                                  <w:rStyle w:val="Hyperlink"/>
                                  <w:rFonts w:eastAsia="Times New Roman" w:cs="Times New Roman"/>
                                  <w:bCs/>
                                  <w:i/>
                                  <w:iCs/>
                                  <w:sz w:val="20"/>
                                  <w:szCs w:val="20"/>
                                </w:rPr>
                                <w:t>The Exams Office Hub</w:t>
                              </w:r>
                            </w:hyperlink>
                          </w:p>
                          <w:p w14:paraId="5112D954"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5B285F21"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36D6593E" w14:textId="77777777" w:rsidR="00634185" w:rsidRPr="00AE15EA" w:rsidRDefault="00634185" w:rsidP="00634185">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p>
                        </w:txbxContent>
                      </v:textbox>
                    </v:shape>
                  </w:pict>
                </mc:Fallback>
              </mc:AlternateContent>
            </w:r>
            <w:r w:rsidR="00FD1C9C" w:rsidRPr="00FC377B">
              <w:rPr>
                <w:rFonts w:eastAsia="Times New Roman" w:cs="Tahoma"/>
                <w:sz w:val="20"/>
                <w:szCs w:val="20"/>
              </w:rPr>
              <w:t>Meeting follow-up notes/comments</w:t>
            </w:r>
            <w:r w:rsidR="00FD1C9C">
              <w:rPr>
                <w:rFonts w:eastAsia="Times New Roman" w:cs="Tahoma"/>
                <w:sz w:val="20"/>
                <w:szCs w:val="20"/>
              </w:rPr>
              <w:t xml:space="preserve"> from </w:t>
            </w:r>
            <w:r w:rsidR="00FE1B3E">
              <w:rPr>
                <w:rFonts w:eastAsia="Times New Roman" w:cs="Tahoma"/>
                <w:sz w:val="20"/>
                <w:szCs w:val="20"/>
              </w:rPr>
              <w:t>Ju</w:t>
            </w:r>
            <w:r w:rsidR="000959EF">
              <w:rPr>
                <w:rFonts w:eastAsia="Times New Roman" w:cs="Tahoma"/>
                <w:sz w:val="20"/>
                <w:szCs w:val="20"/>
              </w:rPr>
              <w:t>ne</w:t>
            </w:r>
            <w:r w:rsidR="00FD1C9C">
              <w:rPr>
                <w:rFonts w:eastAsia="Times New Roman" w:cs="Tahoma"/>
                <w:sz w:val="20"/>
                <w:szCs w:val="20"/>
              </w:rPr>
              <w:t xml:space="preserve"> 202</w:t>
            </w:r>
            <w:r w:rsidR="00430989">
              <w:rPr>
                <w:rFonts w:eastAsia="Times New Roman" w:cs="Tahoma"/>
                <w:sz w:val="20"/>
                <w:szCs w:val="20"/>
              </w:rPr>
              <w:t>5</w:t>
            </w:r>
            <w:r w:rsidR="00FD1C9C">
              <w:rPr>
                <w:rFonts w:eastAsia="Times New Roman" w:cs="Tahoma"/>
                <w:sz w:val="20"/>
                <w:szCs w:val="20"/>
              </w:rPr>
              <w:t xml:space="preserve"> meeting</w:t>
            </w:r>
            <w:r w:rsidR="00FD1C9C" w:rsidRPr="00FC377B">
              <w:rPr>
                <w:rFonts w:eastAsia="Times New Roman" w:cs="Tahoma"/>
                <w:sz w:val="20"/>
                <w:szCs w:val="20"/>
              </w:rPr>
              <w:t>:</w:t>
            </w:r>
          </w:p>
          <w:p w14:paraId="50086334" w14:textId="0A7D0C4E" w:rsidR="00FD1C9C" w:rsidRPr="00FC377B" w:rsidRDefault="00FD1C9C" w:rsidP="006837FA">
            <w:pPr>
              <w:spacing w:before="120" w:after="120"/>
              <w:rPr>
                <w:rFonts w:eastAsia="Times New Roman" w:cs="Tahoma"/>
                <w:b/>
                <w:sz w:val="20"/>
                <w:szCs w:val="20"/>
              </w:rPr>
            </w:pPr>
          </w:p>
          <w:p w14:paraId="6CD2A385" w14:textId="1A866060" w:rsidR="00FD1C9C" w:rsidRDefault="00FD1C9C" w:rsidP="006837FA">
            <w:pPr>
              <w:spacing w:before="120" w:after="120"/>
              <w:rPr>
                <w:rFonts w:eastAsia="Times New Roman" w:cs="Tahoma"/>
                <w:b/>
                <w:sz w:val="20"/>
                <w:szCs w:val="20"/>
              </w:rPr>
            </w:pPr>
          </w:p>
          <w:p w14:paraId="5F174626" w14:textId="77777777" w:rsidR="004B6E4E" w:rsidRDefault="004B6E4E" w:rsidP="006837FA">
            <w:pPr>
              <w:spacing w:before="120" w:after="120"/>
              <w:rPr>
                <w:rFonts w:eastAsia="Times New Roman" w:cs="Tahoma"/>
                <w:b/>
                <w:sz w:val="20"/>
                <w:szCs w:val="20"/>
              </w:rPr>
            </w:pPr>
          </w:p>
          <w:p w14:paraId="4671BE58" w14:textId="77777777" w:rsidR="004B6E4E" w:rsidRDefault="004B6E4E" w:rsidP="006837FA">
            <w:pPr>
              <w:spacing w:before="120" w:after="120"/>
              <w:rPr>
                <w:rFonts w:eastAsia="Times New Roman" w:cs="Tahoma"/>
                <w:b/>
                <w:sz w:val="20"/>
                <w:szCs w:val="20"/>
              </w:rPr>
            </w:pPr>
          </w:p>
          <w:p w14:paraId="58CB098E" w14:textId="77777777" w:rsidR="004B6E4E" w:rsidRPr="00FC377B" w:rsidRDefault="004B6E4E" w:rsidP="006837FA">
            <w:pPr>
              <w:spacing w:before="120" w:after="120"/>
              <w:rPr>
                <w:rFonts w:eastAsia="Times New Roman" w:cs="Tahoma"/>
                <w:b/>
                <w:sz w:val="20"/>
                <w:szCs w:val="20"/>
              </w:rPr>
            </w:pPr>
          </w:p>
          <w:p w14:paraId="67D81927" w14:textId="77777777" w:rsidR="00FD1C9C" w:rsidRPr="00FC377B" w:rsidRDefault="00FD1C9C" w:rsidP="006837FA">
            <w:pPr>
              <w:spacing w:before="120" w:after="120"/>
              <w:rPr>
                <w:rFonts w:eastAsia="Times New Roman" w:cs="Tahoma"/>
                <w:b/>
                <w:sz w:val="20"/>
                <w:szCs w:val="20"/>
              </w:rPr>
            </w:pPr>
          </w:p>
          <w:p w14:paraId="64C5CC2D" w14:textId="77777777" w:rsidR="00FD1C9C" w:rsidRPr="00FC377B" w:rsidRDefault="00FD1C9C" w:rsidP="006837FA">
            <w:pPr>
              <w:spacing w:before="120" w:after="120"/>
              <w:rPr>
                <w:rFonts w:eastAsia="Times New Roman" w:cs="Tahoma"/>
                <w:b/>
                <w:sz w:val="20"/>
                <w:szCs w:val="20"/>
              </w:rPr>
            </w:pPr>
          </w:p>
          <w:p w14:paraId="5D3B80F7" w14:textId="77777777" w:rsidR="00FD1C9C" w:rsidRDefault="00FD1C9C" w:rsidP="006837FA">
            <w:pPr>
              <w:spacing w:before="120" w:after="120"/>
              <w:rPr>
                <w:rFonts w:eastAsia="Times New Roman" w:cs="Tahoma"/>
                <w:b/>
                <w:sz w:val="20"/>
                <w:szCs w:val="20"/>
              </w:rPr>
            </w:pPr>
          </w:p>
          <w:p w14:paraId="04FAA1F4" w14:textId="77777777" w:rsidR="004B6E4E" w:rsidRDefault="004B6E4E" w:rsidP="006837FA">
            <w:pPr>
              <w:spacing w:before="120" w:after="120"/>
              <w:rPr>
                <w:rFonts w:eastAsia="Times New Roman" w:cs="Tahoma"/>
                <w:b/>
                <w:sz w:val="20"/>
                <w:szCs w:val="20"/>
              </w:rPr>
            </w:pPr>
          </w:p>
          <w:p w14:paraId="5D41473B" w14:textId="77777777" w:rsidR="004B6E4E" w:rsidRDefault="004B6E4E" w:rsidP="006837FA">
            <w:pPr>
              <w:spacing w:before="120" w:after="120"/>
              <w:rPr>
                <w:rFonts w:eastAsia="Times New Roman" w:cs="Tahoma"/>
                <w:b/>
                <w:sz w:val="20"/>
                <w:szCs w:val="20"/>
              </w:rPr>
            </w:pPr>
          </w:p>
          <w:p w14:paraId="377A6B9D" w14:textId="77777777" w:rsidR="00B603E8" w:rsidRDefault="00B603E8" w:rsidP="006837FA">
            <w:pPr>
              <w:spacing w:before="120" w:after="120"/>
              <w:rPr>
                <w:rFonts w:eastAsia="Times New Roman" w:cs="Tahoma"/>
                <w:b/>
                <w:sz w:val="20"/>
                <w:szCs w:val="20"/>
              </w:rPr>
            </w:pPr>
          </w:p>
          <w:p w14:paraId="1336D874" w14:textId="77777777" w:rsidR="004B6E4E" w:rsidRPr="00FC377B" w:rsidRDefault="004B6E4E" w:rsidP="006837FA">
            <w:pPr>
              <w:spacing w:before="120" w:after="120"/>
              <w:rPr>
                <w:rFonts w:eastAsia="Times New Roman" w:cs="Tahoma"/>
                <w:b/>
                <w:sz w:val="20"/>
                <w:szCs w:val="20"/>
              </w:rPr>
            </w:pPr>
          </w:p>
        </w:tc>
      </w:tr>
      <w:tr w:rsidR="00FD1C9C" w:rsidRPr="00FC377B" w14:paraId="215FC6DB" w14:textId="77777777" w:rsidTr="00CE4631">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BBFA9A5" w14:textId="77777777" w:rsidR="00FD1C9C" w:rsidRPr="00FC377B" w:rsidRDefault="00FD1C9C" w:rsidP="006837FA">
            <w:pPr>
              <w:spacing w:before="120" w:after="120"/>
              <w:rPr>
                <w:rFonts w:eastAsia="Times New Roman" w:cs="Tahoma"/>
                <w:sz w:val="20"/>
                <w:szCs w:val="20"/>
              </w:rPr>
            </w:pPr>
            <w:r w:rsidRPr="00FC377B">
              <w:rPr>
                <w:rFonts w:eastAsia="Times New Roman" w:cs="Tahoma"/>
                <w:sz w:val="20"/>
                <w:szCs w:val="20"/>
              </w:rPr>
              <w:t>Exams officer</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E2AC" w14:textId="7B809B6D" w:rsidR="00FD1C9C" w:rsidRPr="00FC377B" w:rsidRDefault="00FD1C9C" w:rsidP="006837FA">
            <w:pPr>
              <w:spacing w:before="120" w:after="120"/>
              <w:rPr>
                <w:rFonts w:eastAsia="Times New Roman" w:cs="Tahoma"/>
                <w:sz w:val="20"/>
                <w:szCs w:val="20"/>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93E87A" w14:textId="77777777" w:rsidR="00FD1C9C" w:rsidRPr="00FC377B" w:rsidRDefault="00FD1C9C" w:rsidP="006837FA">
            <w:pPr>
              <w:spacing w:before="120" w:after="120"/>
              <w:rPr>
                <w:rFonts w:eastAsia="Times New Roman" w:cs="Tahoma"/>
                <w:sz w:val="20"/>
                <w:szCs w:val="20"/>
              </w:rPr>
            </w:pPr>
            <w:r w:rsidRPr="00FC377B">
              <w:rPr>
                <w:rFonts w:eastAsia="Times New Roman" w:cs="Tahoma"/>
                <w:sz w:val="20"/>
                <w:szCs w:val="20"/>
              </w:rPr>
              <w:t>Line manager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843C" w14:textId="77777777" w:rsidR="00FD1C9C" w:rsidRPr="00FC377B" w:rsidRDefault="00FD1C9C" w:rsidP="006837FA">
            <w:pPr>
              <w:spacing w:before="120" w:after="120"/>
              <w:rPr>
                <w:rFonts w:eastAsia="Times New Roman" w:cs="Tahoma"/>
                <w:sz w:val="20"/>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EBFCBA4" w14:textId="77777777" w:rsidR="00FD1C9C" w:rsidRPr="00FC377B" w:rsidRDefault="00FD1C9C" w:rsidP="006837FA">
            <w:pPr>
              <w:spacing w:before="120" w:after="120"/>
              <w:rPr>
                <w:rFonts w:eastAsia="Times New Roman" w:cs="Tahoma"/>
                <w:sz w:val="20"/>
                <w:szCs w:val="20"/>
              </w:rPr>
            </w:pPr>
            <w:r w:rsidRPr="00FC377B">
              <w:rPr>
                <w:rFonts w:eastAsia="Times New Roman" w:cs="Tahoma"/>
                <w:sz w:val="20"/>
                <w:szCs w:val="20"/>
              </w:rPr>
              <w:t>Date</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3FDE2" w14:textId="77777777" w:rsidR="00FD1C9C" w:rsidRPr="00FC377B" w:rsidRDefault="00FD1C9C" w:rsidP="006837FA">
            <w:pPr>
              <w:spacing w:before="120" w:after="120"/>
              <w:rPr>
                <w:rFonts w:eastAsia="Times New Roman" w:cs="Tahoma"/>
                <w:sz w:val="20"/>
                <w:szCs w:val="20"/>
              </w:rPr>
            </w:pPr>
          </w:p>
        </w:tc>
      </w:tr>
    </w:tbl>
    <w:p w14:paraId="5F2980D8" w14:textId="44F10534" w:rsidR="00FC377B" w:rsidRDefault="00FC377B" w:rsidP="00FC377B">
      <w:pPr>
        <w:spacing w:after="120" w:line="240" w:lineRule="auto"/>
        <w:rPr>
          <w:rFonts w:eastAsia="Times New Roman" w:cs="Arial"/>
          <w:bCs/>
          <w:sz w:val="16"/>
          <w:szCs w:val="16"/>
        </w:rPr>
      </w:pPr>
      <w:bookmarkStart w:id="0" w:name="_Hlk19274499"/>
    </w:p>
    <w:p w14:paraId="116F89B8" w14:textId="77777777" w:rsidR="00205DFA" w:rsidRPr="00205DFA" w:rsidRDefault="00205DFA" w:rsidP="00FC377B">
      <w:pPr>
        <w:spacing w:after="120" w:line="240" w:lineRule="auto"/>
        <w:rPr>
          <w:rFonts w:eastAsia="Times New Roman" w:cs="Arial"/>
          <w:bCs/>
          <w:sz w:val="16"/>
          <w:szCs w:val="16"/>
        </w:rPr>
      </w:pPr>
    </w:p>
    <w:tbl>
      <w:tblPr>
        <w:tblStyle w:val="TableGrid"/>
        <w:tblW w:w="15168" w:type="dxa"/>
        <w:tblInd w:w="-147" w:type="dxa"/>
        <w:tblLook w:val="04A0" w:firstRow="1" w:lastRow="0" w:firstColumn="1" w:lastColumn="0" w:noHBand="0" w:noVBand="1"/>
      </w:tblPr>
      <w:tblGrid>
        <w:gridCol w:w="4180"/>
        <w:gridCol w:w="5428"/>
        <w:gridCol w:w="5560"/>
      </w:tblGrid>
      <w:tr w:rsidR="00795723" w:rsidRPr="00B603E8" w14:paraId="1FF59DE4" w14:textId="77777777" w:rsidTr="001C36A8">
        <w:tc>
          <w:tcPr>
            <w:tcW w:w="4180" w:type="dxa"/>
            <w:shd w:val="clear" w:color="auto" w:fill="F2F2F2" w:themeFill="background1" w:themeFillShade="F2"/>
          </w:tcPr>
          <w:bookmarkEnd w:id="0"/>
          <w:p w14:paraId="5640D514" w14:textId="716011A9" w:rsidR="00795723" w:rsidRPr="00B603E8" w:rsidRDefault="00795723" w:rsidP="00AC58C1">
            <w:pPr>
              <w:spacing w:before="120" w:after="120"/>
              <w:jc w:val="center"/>
              <w:rPr>
                <w:rFonts w:eastAsia="Times New Roman" w:cs="Tahoma"/>
                <w:bCs/>
                <w:sz w:val="20"/>
                <w:szCs w:val="20"/>
              </w:rPr>
            </w:pPr>
            <w:r w:rsidRPr="00B603E8">
              <w:rPr>
                <w:rFonts w:eastAsia="Times New Roman" w:cs="Tahoma"/>
                <w:bCs/>
                <w:sz w:val="20"/>
                <w:szCs w:val="20"/>
              </w:rPr>
              <w:t>Action</w:t>
            </w:r>
          </w:p>
        </w:tc>
        <w:tc>
          <w:tcPr>
            <w:tcW w:w="5428" w:type="dxa"/>
            <w:shd w:val="clear" w:color="auto" w:fill="F2F2F2" w:themeFill="background1" w:themeFillShade="F2"/>
          </w:tcPr>
          <w:p w14:paraId="103B4EB7" w14:textId="0C76617F" w:rsidR="00795723" w:rsidRPr="00B603E8" w:rsidRDefault="00795723" w:rsidP="00AC58C1">
            <w:pPr>
              <w:spacing w:before="120" w:after="120"/>
              <w:jc w:val="center"/>
              <w:rPr>
                <w:rFonts w:eastAsia="Times New Roman" w:cs="Tahoma"/>
                <w:bCs/>
                <w:sz w:val="20"/>
                <w:szCs w:val="20"/>
              </w:rPr>
            </w:pPr>
            <w:r w:rsidRPr="00B603E8">
              <w:rPr>
                <w:rFonts w:eastAsia="Times New Roman" w:cs="Tahoma"/>
                <w:bCs/>
                <w:sz w:val="20"/>
                <w:szCs w:val="20"/>
              </w:rPr>
              <w:t>Line Manager action(s)</w:t>
            </w:r>
          </w:p>
        </w:tc>
        <w:tc>
          <w:tcPr>
            <w:tcW w:w="5560" w:type="dxa"/>
            <w:shd w:val="clear" w:color="auto" w:fill="F2F2F2" w:themeFill="background1" w:themeFillShade="F2"/>
          </w:tcPr>
          <w:p w14:paraId="4E476BEA" w14:textId="66CEA3AA" w:rsidR="00795723" w:rsidRPr="00B603E8" w:rsidRDefault="00795723" w:rsidP="00AC58C1">
            <w:pPr>
              <w:spacing w:before="120" w:after="120"/>
              <w:jc w:val="center"/>
              <w:rPr>
                <w:rFonts w:eastAsia="Times New Roman" w:cs="Tahoma"/>
                <w:bCs/>
                <w:sz w:val="20"/>
                <w:szCs w:val="20"/>
              </w:rPr>
            </w:pPr>
            <w:r w:rsidRPr="00B603E8">
              <w:rPr>
                <w:rFonts w:eastAsia="Times New Roman" w:cs="Tahoma"/>
                <w:bCs/>
                <w:sz w:val="20"/>
                <w:szCs w:val="20"/>
              </w:rPr>
              <w:t>Exams Officer action(s)</w:t>
            </w:r>
          </w:p>
        </w:tc>
      </w:tr>
      <w:tr w:rsidR="00795723" w:rsidRPr="00155DBC" w14:paraId="407F08D0" w14:textId="77777777" w:rsidTr="00A67CD5">
        <w:tc>
          <w:tcPr>
            <w:tcW w:w="15168" w:type="dxa"/>
            <w:gridSpan w:val="3"/>
          </w:tcPr>
          <w:p w14:paraId="4C230F5C" w14:textId="50477FDF" w:rsidR="00795723" w:rsidRPr="00091C4D" w:rsidRDefault="00795723" w:rsidP="00795723">
            <w:pPr>
              <w:spacing w:before="120" w:after="120"/>
              <w:jc w:val="center"/>
              <w:rPr>
                <w:rFonts w:eastAsia="Times New Roman" w:cs="Tahoma"/>
                <w:b/>
                <w:bCs/>
                <w:sz w:val="20"/>
                <w:szCs w:val="20"/>
              </w:rPr>
            </w:pPr>
            <w:r w:rsidRPr="00091C4D">
              <w:rPr>
                <w:rFonts w:eastAsia="Times New Roman" w:cs="Tahoma"/>
                <w:b/>
                <w:bCs/>
                <w:sz w:val="20"/>
                <w:szCs w:val="20"/>
              </w:rPr>
              <w:t>JCQ/Awarding body requirements</w:t>
            </w:r>
          </w:p>
        </w:tc>
      </w:tr>
      <w:tr w:rsidR="00205905" w:rsidRPr="00205905" w14:paraId="215AD525" w14:textId="77777777" w:rsidTr="001C36A8">
        <w:tc>
          <w:tcPr>
            <w:tcW w:w="4180" w:type="dxa"/>
          </w:tcPr>
          <w:p w14:paraId="243D38F0" w14:textId="77777777" w:rsidR="00205905" w:rsidRPr="00205905" w:rsidRDefault="00205905" w:rsidP="00205905">
            <w:pPr>
              <w:rPr>
                <w:b/>
                <w:bCs/>
                <w:sz w:val="20"/>
                <w:szCs w:val="20"/>
                <w:lang w:val="en-US"/>
              </w:rPr>
            </w:pPr>
          </w:p>
          <w:p w14:paraId="09E56A72" w14:textId="3666E3C8" w:rsidR="00205905" w:rsidRPr="00401716" w:rsidRDefault="00205905" w:rsidP="00205905">
            <w:pPr>
              <w:rPr>
                <w:sz w:val="20"/>
                <w:szCs w:val="20"/>
                <w:lang w:val="en-US"/>
              </w:rPr>
            </w:pPr>
            <w:r w:rsidRPr="00401716">
              <w:rPr>
                <w:b/>
                <w:bCs/>
                <w:sz w:val="20"/>
                <w:szCs w:val="20"/>
                <w:lang w:val="en-US"/>
              </w:rPr>
              <w:t xml:space="preserve">New exams officer </w:t>
            </w:r>
            <w:r w:rsidRPr="00401716">
              <w:rPr>
                <w:sz w:val="20"/>
                <w:szCs w:val="20"/>
                <w:lang w:val="en-US"/>
              </w:rPr>
              <w:t>(if appointed/relevant)</w:t>
            </w:r>
          </w:p>
          <w:p w14:paraId="41313B74" w14:textId="77777777" w:rsidR="00205905" w:rsidRPr="00401716" w:rsidRDefault="00205905" w:rsidP="00205905">
            <w:pPr>
              <w:rPr>
                <w:sz w:val="20"/>
                <w:szCs w:val="20"/>
                <w:lang w:val="en-US"/>
              </w:rPr>
            </w:pPr>
          </w:p>
          <w:p w14:paraId="18C2B925" w14:textId="77777777" w:rsidR="00205905" w:rsidRPr="00401716" w:rsidRDefault="00205905" w:rsidP="00205905">
            <w:pPr>
              <w:rPr>
                <w:sz w:val="20"/>
                <w:szCs w:val="20"/>
                <w:lang w:val="en-US"/>
              </w:rPr>
            </w:pPr>
            <w:r w:rsidRPr="00401716">
              <w:rPr>
                <w:sz w:val="20"/>
                <w:szCs w:val="20"/>
                <w:lang w:val="en-US"/>
              </w:rPr>
              <w:t xml:space="preserve">If your </w:t>
            </w:r>
            <w:proofErr w:type="spellStart"/>
            <w:r w:rsidRPr="00401716">
              <w:rPr>
                <w:sz w:val="20"/>
                <w:szCs w:val="20"/>
                <w:lang w:val="en-US"/>
              </w:rPr>
              <w:t>centre</w:t>
            </w:r>
            <w:proofErr w:type="spellEnd"/>
            <w:r w:rsidRPr="00401716">
              <w:rPr>
                <w:sz w:val="20"/>
                <w:szCs w:val="20"/>
                <w:lang w:val="en-US"/>
              </w:rPr>
              <w:t xml:space="preserve"> has appointed a new exams officer, ensure that the following tasks are being undertaken/have been completed:</w:t>
            </w:r>
          </w:p>
          <w:p w14:paraId="0145786B" w14:textId="77777777" w:rsidR="00205905" w:rsidRPr="00401716" w:rsidRDefault="00205905" w:rsidP="00205905">
            <w:pPr>
              <w:pStyle w:val="ListParagraph"/>
              <w:numPr>
                <w:ilvl w:val="0"/>
                <w:numId w:val="29"/>
              </w:numPr>
              <w:spacing w:before="60" w:after="60"/>
              <w:rPr>
                <w:sz w:val="20"/>
                <w:szCs w:val="20"/>
              </w:rPr>
            </w:pPr>
            <w:r w:rsidRPr="00401716">
              <w:rPr>
                <w:sz w:val="20"/>
                <w:szCs w:val="20"/>
              </w:rPr>
              <w:t>Attendance at relevant training events</w:t>
            </w:r>
          </w:p>
          <w:p w14:paraId="61294848" w14:textId="77777777" w:rsidR="00205905" w:rsidRPr="00401716" w:rsidRDefault="00205905" w:rsidP="00205905">
            <w:pPr>
              <w:pStyle w:val="ListParagraph"/>
              <w:numPr>
                <w:ilvl w:val="0"/>
                <w:numId w:val="29"/>
              </w:numPr>
              <w:spacing w:before="60" w:after="60"/>
              <w:rPr>
                <w:sz w:val="20"/>
                <w:szCs w:val="20"/>
              </w:rPr>
            </w:pPr>
            <w:r w:rsidRPr="00401716">
              <w:rPr>
                <w:sz w:val="20"/>
                <w:szCs w:val="20"/>
              </w:rPr>
              <w:t>Familiarity with the centre’s Management Information System (MIS)</w:t>
            </w:r>
          </w:p>
          <w:p w14:paraId="07C6E0D5" w14:textId="77777777" w:rsidR="00205905" w:rsidRPr="00401716" w:rsidRDefault="00205905" w:rsidP="00205905">
            <w:pPr>
              <w:pStyle w:val="ListParagraph"/>
              <w:numPr>
                <w:ilvl w:val="0"/>
                <w:numId w:val="29"/>
              </w:numPr>
              <w:spacing w:before="60" w:after="60"/>
              <w:rPr>
                <w:sz w:val="20"/>
                <w:szCs w:val="20"/>
              </w:rPr>
            </w:pPr>
            <w:r w:rsidRPr="00401716">
              <w:rPr>
                <w:sz w:val="20"/>
                <w:szCs w:val="20"/>
              </w:rPr>
              <w:t>Preparation/support to complete the following tasks:</w:t>
            </w:r>
          </w:p>
          <w:p w14:paraId="1ACE9778" w14:textId="77777777" w:rsidR="0097061C" w:rsidRPr="00401716" w:rsidRDefault="0097061C" w:rsidP="0097061C">
            <w:pPr>
              <w:pStyle w:val="ListParagraph"/>
              <w:numPr>
                <w:ilvl w:val="0"/>
                <w:numId w:val="30"/>
              </w:numPr>
              <w:rPr>
                <w:sz w:val="20"/>
                <w:szCs w:val="20"/>
                <w:lang w:val="en-US"/>
              </w:rPr>
            </w:pPr>
            <w:r w:rsidRPr="00401716">
              <w:rPr>
                <w:sz w:val="20"/>
                <w:szCs w:val="20"/>
                <w:lang w:val="en-US"/>
              </w:rPr>
              <w:t>Conducting external exams (Summer exam series) and any internal exams/assessments</w:t>
            </w:r>
          </w:p>
          <w:p w14:paraId="41D0414F" w14:textId="2E4C9EC7" w:rsidR="00205905" w:rsidRPr="00401716" w:rsidRDefault="0097061C" w:rsidP="00205905">
            <w:pPr>
              <w:pStyle w:val="ListParagraph"/>
              <w:numPr>
                <w:ilvl w:val="0"/>
                <w:numId w:val="30"/>
              </w:numPr>
              <w:rPr>
                <w:sz w:val="20"/>
                <w:szCs w:val="20"/>
                <w:lang w:val="en-US"/>
              </w:rPr>
            </w:pPr>
            <w:r w:rsidRPr="00401716">
              <w:rPr>
                <w:sz w:val="20"/>
                <w:szCs w:val="20"/>
                <w:lang w:val="en-US"/>
              </w:rPr>
              <w:t>Completing the management and administration of the March exam series</w:t>
            </w:r>
          </w:p>
          <w:p w14:paraId="31A6A957" w14:textId="0F065BED" w:rsidR="00205905" w:rsidRPr="00401716" w:rsidRDefault="00205905" w:rsidP="00205905">
            <w:pPr>
              <w:pStyle w:val="ListParagraph"/>
              <w:numPr>
                <w:ilvl w:val="0"/>
                <w:numId w:val="29"/>
              </w:numPr>
              <w:spacing w:before="60" w:after="60"/>
              <w:rPr>
                <w:sz w:val="20"/>
                <w:szCs w:val="20"/>
                <w:lang w:val="en-US"/>
              </w:rPr>
            </w:pPr>
            <w:r w:rsidRPr="00401716">
              <w:rPr>
                <w:sz w:val="20"/>
                <w:szCs w:val="20"/>
              </w:rPr>
              <w:t xml:space="preserve">See </w:t>
            </w:r>
            <w:r w:rsidRPr="00401716">
              <w:rPr>
                <w:i/>
                <w:iCs/>
                <w:sz w:val="20"/>
                <w:szCs w:val="20"/>
              </w:rPr>
              <w:t>September/October/November/December /January/February/March/April</w:t>
            </w:r>
            <w:r w:rsidR="0097061C" w:rsidRPr="00401716">
              <w:rPr>
                <w:i/>
                <w:iCs/>
                <w:sz w:val="20"/>
                <w:szCs w:val="20"/>
              </w:rPr>
              <w:t>/May</w:t>
            </w:r>
            <w:r w:rsidRPr="00401716">
              <w:rPr>
                <w:i/>
                <w:iCs/>
                <w:sz w:val="20"/>
                <w:szCs w:val="20"/>
              </w:rPr>
              <w:t xml:space="preserve"> meeting agenda</w:t>
            </w:r>
            <w:r w:rsidRPr="00401716">
              <w:rPr>
                <w:sz w:val="20"/>
                <w:szCs w:val="20"/>
              </w:rPr>
              <w:t xml:space="preserve"> for new exams officer tasks in initial weeks/months in post</w:t>
            </w:r>
          </w:p>
          <w:p w14:paraId="0DB1697B" w14:textId="77777777" w:rsidR="00205905" w:rsidRPr="00205905" w:rsidRDefault="00205905" w:rsidP="00795723">
            <w:pPr>
              <w:rPr>
                <w:sz w:val="20"/>
                <w:szCs w:val="20"/>
                <w:lang w:val="en-US"/>
              </w:rPr>
            </w:pPr>
          </w:p>
        </w:tc>
        <w:tc>
          <w:tcPr>
            <w:tcW w:w="5428" w:type="dxa"/>
          </w:tcPr>
          <w:p w14:paraId="6A2845BC" w14:textId="77777777" w:rsidR="00205905" w:rsidRPr="00205905" w:rsidRDefault="00205905" w:rsidP="00AC58C1">
            <w:pPr>
              <w:spacing w:before="120" w:after="120"/>
              <w:rPr>
                <w:rFonts w:eastAsia="Times New Roman" w:cs="Tahoma"/>
                <w:sz w:val="20"/>
                <w:szCs w:val="20"/>
              </w:rPr>
            </w:pPr>
          </w:p>
        </w:tc>
        <w:tc>
          <w:tcPr>
            <w:tcW w:w="5560" w:type="dxa"/>
          </w:tcPr>
          <w:p w14:paraId="26082407" w14:textId="77777777" w:rsidR="00205905" w:rsidRPr="00205905" w:rsidRDefault="00205905" w:rsidP="00AC58C1">
            <w:pPr>
              <w:spacing w:before="120" w:after="120"/>
              <w:rPr>
                <w:rFonts w:eastAsia="Times New Roman" w:cs="Tahoma"/>
                <w:sz w:val="20"/>
                <w:szCs w:val="20"/>
              </w:rPr>
            </w:pPr>
          </w:p>
        </w:tc>
      </w:tr>
      <w:tr w:rsidR="00795723" w:rsidRPr="00D6008E" w14:paraId="20FAEB05" w14:textId="77777777" w:rsidTr="001C36A8">
        <w:tc>
          <w:tcPr>
            <w:tcW w:w="4180" w:type="dxa"/>
          </w:tcPr>
          <w:p w14:paraId="60E4F8B7" w14:textId="77777777" w:rsidR="00CF3B0D" w:rsidRPr="00401716" w:rsidRDefault="00CF3B0D" w:rsidP="00CF3B0D">
            <w:pPr>
              <w:rPr>
                <w:sz w:val="20"/>
                <w:szCs w:val="20"/>
                <w:lang w:val="en-US"/>
              </w:rPr>
            </w:pPr>
          </w:p>
          <w:p w14:paraId="58A34D6E" w14:textId="20796CED" w:rsidR="00CF3B0D" w:rsidRPr="00401716" w:rsidRDefault="00CF3B0D" w:rsidP="00CF3B0D">
            <w:pPr>
              <w:rPr>
                <w:b/>
                <w:bCs/>
                <w:strike/>
                <w:sz w:val="20"/>
                <w:szCs w:val="20"/>
                <w:lang w:val="en-US"/>
              </w:rPr>
            </w:pPr>
            <w:r w:rsidRPr="00401716">
              <w:rPr>
                <w:b/>
                <w:bCs/>
                <w:sz w:val="20"/>
                <w:szCs w:val="20"/>
                <w:lang w:val="en-US"/>
              </w:rPr>
              <w:t>Summer exam series</w:t>
            </w:r>
          </w:p>
          <w:p w14:paraId="43765069" w14:textId="77777777" w:rsidR="00D6008E" w:rsidRPr="00401716" w:rsidRDefault="00D6008E" w:rsidP="00CF3B0D">
            <w:pPr>
              <w:rPr>
                <w:b/>
                <w:bCs/>
                <w:strike/>
                <w:sz w:val="20"/>
                <w:szCs w:val="20"/>
                <w:lang w:val="en-US"/>
              </w:rPr>
            </w:pPr>
          </w:p>
          <w:p w14:paraId="276CAA9B" w14:textId="77777777" w:rsidR="00D6008E" w:rsidRPr="00401716" w:rsidRDefault="00D6008E" w:rsidP="00D6008E">
            <w:pPr>
              <w:rPr>
                <w:sz w:val="20"/>
                <w:szCs w:val="20"/>
                <w:lang w:val="en-US"/>
              </w:rPr>
            </w:pPr>
            <w:r w:rsidRPr="00401716">
              <w:rPr>
                <w:sz w:val="20"/>
                <w:szCs w:val="20"/>
                <w:lang w:val="en-US"/>
              </w:rPr>
              <w:t xml:space="preserve">Ensure that your exams officer is aware of the following key dates if applicable to qualifications taken in your </w:t>
            </w:r>
            <w:proofErr w:type="spellStart"/>
            <w:r w:rsidRPr="00401716">
              <w:rPr>
                <w:sz w:val="20"/>
                <w:szCs w:val="20"/>
                <w:lang w:val="en-US"/>
              </w:rPr>
              <w:t>centre</w:t>
            </w:r>
            <w:proofErr w:type="spellEnd"/>
            <w:r w:rsidRPr="00401716">
              <w:rPr>
                <w:sz w:val="20"/>
                <w:szCs w:val="20"/>
                <w:lang w:val="en-US"/>
              </w:rPr>
              <w:t>:</w:t>
            </w:r>
          </w:p>
          <w:p w14:paraId="0ED9BDF3" w14:textId="77777777" w:rsidR="00D6008E" w:rsidRPr="00401716" w:rsidRDefault="00D6008E" w:rsidP="00D6008E">
            <w:pPr>
              <w:rPr>
                <w:sz w:val="20"/>
                <w:szCs w:val="20"/>
                <w:lang w:val="en-US"/>
              </w:rPr>
            </w:pPr>
          </w:p>
          <w:p w14:paraId="721B16C7" w14:textId="77777777" w:rsidR="00936AB3" w:rsidRPr="00401716" w:rsidRDefault="00936AB3" w:rsidP="00936AB3">
            <w:pPr>
              <w:pStyle w:val="ListParagraph"/>
              <w:numPr>
                <w:ilvl w:val="0"/>
                <w:numId w:val="31"/>
              </w:numPr>
              <w:rPr>
                <w:sz w:val="20"/>
                <w:szCs w:val="20"/>
              </w:rPr>
            </w:pPr>
            <w:r w:rsidRPr="00401716">
              <w:rPr>
                <w:sz w:val="20"/>
                <w:szCs w:val="20"/>
                <w:lang w:val="en-US"/>
              </w:rPr>
              <w:t>11</w:t>
            </w:r>
            <w:r w:rsidR="00D6008E" w:rsidRPr="00401716">
              <w:rPr>
                <w:sz w:val="20"/>
                <w:szCs w:val="20"/>
                <w:lang w:val="en-US"/>
              </w:rPr>
              <w:t>/0</w:t>
            </w:r>
            <w:r w:rsidRPr="00401716">
              <w:rPr>
                <w:sz w:val="20"/>
                <w:szCs w:val="20"/>
                <w:lang w:val="en-US"/>
              </w:rPr>
              <w:t>6</w:t>
            </w:r>
            <w:r w:rsidR="00D6008E" w:rsidRPr="00401716">
              <w:rPr>
                <w:sz w:val="20"/>
                <w:szCs w:val="20"/>
                <w:lang w:val="en-US"/>
              </w:rPr>
              <w:t xml:space="preserve"> - </w:t>
            </w:r>
            <w:r w:rsidRPr="00401716">
              <w:rPr>
                <w:sz w:val="20"/>
                <w:szCs w:val="20"/>
              </w:rPr>
              <w:t>Contingency afternoon session in the event of national or significant local disruption to examinations in the United Kingdom</w:t>
            </w:r>
          </w:p>
          <w:p w14:paraId="4EB6C5C8" w14:textId="31198ABF" w:rsidR="00936AB3" w:rsidRPr="00401716" w:rsidRDefault="00936AB3" w:rsidP="00936AB3">
            <w:pPr>
              <w:pStyle w:val="ListParagraph"/>
              <w:numPr>
                <w:ilvl w:val="0"/>
                <w:numId w:val="31"/>
              </w:numPr>
              <w:rPr>
                <w:sz w:val="20"/>
                <w:szCs w:val="20"/>
              </w:rPr>
            </w:pPr>
            <w:r w:rsidRPr="00401716">
              <w:rPr>
                <w:sz w:val="20"/>
                <w:szCs w:val="20"/>
              </w:rPr>
              <w:t xml:space="preserve">19/06 – Date of final GCSE examination on the common timetable </w:t>
            </w:r>
          </w:p>
          <w:p w14:paraId="7911A35D" w14:textId="4CF641A1" w:rsidR="00936AB3" w:rsidRPr="00401716" w:rsidRDefault="00936AB3" w:rsidP="00936AB3">
            <w:pPr>
              <w:pStyle w:val="ListParagraph"/>
              <w:numPr>
                <w:ilvl w:val="0"/>
                <w:numId w:val="31"/>
              </w:numPr>
              <w:rPr>
                <w:sz w:val="20"/>
                <w:szCs w:val="20"/>
              </w:rPr>
            </w:pPr>
            <w:r w:rsidRPr="00401716">
              <w:rPr>
                <w:sz w:val="20"/>
                <w:szCs w:val="20"/>
              </w:rPr>
              <w:t xml:space="preserve">20/06 - Date of last VTQ examination </w:t>
            </w:r>
          </w:p>
          <w:p w14:paraId="2CA643B1" w14:textId="70E12316" w:rsidR="00936AB3" w:rsidRPr="00401716" w:rsidRDefault="00936AB3" w:rsidP="00936AB3">
            <w:pPr>
              <w:pStyle w:val="ListParagraph"/>
              <w:numPr>
                <w:ilvl w:val="0"/>
                <w:numId w:val="31"/>
              </w:numPr>
              <w:rPr>
                <w:sz w:val="20"/>
                <w:szCs w:val="20"/>
              </w:rPr>
            </w:pPr>
            <w:r w:rsidRPr="00401716">
              <w:rPr>
                <w:sz w:val="20"/>
                <w:szCs w:val="20"/>
              </w:rPr>
              <w:lastRenderedPageBreak/>
              <w:t xml:space="preserve">24/06 – Date of final GCE examination on the common timetable </w:t>
            </w:r>
          </w:p>
          <w:p w14:paraId="32C78E2E" w14:textId="358221C8" w:rsidR="00936AB3" w:rsidRPr="00401716" w:rsidRDefault="00936AB3" w:rsidP="00936AB3">
            <w:pPr>
              <w:pStyle w:val="ListParagraph"/>
              <w:numPr>
                <w:ilvl w:val="0"/>
                <w:numId w:val="31"/>
              </w:numPr>
              <w:rPr>
                <w:sz w:val="20"/>
                <w:szCs w:val="20"/>
              </w:rPr>
            </w:pPr>
            <w:r w:rsidRPr="00401716">
              <w:rPr>
                <w:sz w:val="20"/>
                <w:szCs w:val="20"/>
              </w:rPr>
              <w:t>25/06 – Contingency day in the event of national or significant local disruption to examinations in the United Kingdom</w:t>
            </w:r>
          </w:p>
          <w:p w14:paraId="0675CD23" w14:textId="04755453" w:rsidR="00936AB3" w:rsidRPr="00401716" w:rsidRDefault="00936AB3" w:rsidP="00936AB3">
            <w:pPr>
              <w:pStyle w:val="ListParagraph"/>
              <w:numPr>
                <w:ilvl w:val="0"/>
                <w:numId w:val="31"/>
              </w:numPr>
              <w:rPr>
                <w:sz w:val="20"/>
                <w:szCs w:val="20"/>
              </w:rPr>
            </w:pPr>
            <w:r w:rsidRPr="00401716">
              <w:rPr>
                <w:sz w:val="20"/>
                <w:szCs w:val="20"/>
              </w:rPr>
              <w:t xml:space="preserve">02/07 - Final date for submitting special consideration requests to awarding bodies </w:t>
            </w:r>
          </w:p>
          <w:p w14:paraId="337A2407" w14:textId="54CE5BB4" w:rsidR="00D6008E" w:rsidRPr="00401716" w:rsidRDefault="00D6008E" w:rsidP="00D6008E">
            <w:pPr>
              <w:rPr>
                <w:sz w:val="20"/>
                <w:szCs w:val="20"/>
                <w:lang w:val="en-US"/>
              </w:rPr>
            </w:pPr>
          </w:p>
          <w:p w14:paraId="12668AD2" w14:textId="610258C1" w:rsidR="00274661" w:rsidRPr="00401716" w:rsidRDefault="00D6008E" w:rsidP="00F44B8D">
            <w:pPr>
              <w:rPr>
                <w:sz w:val="20"/>
                <w:szCs w:val="20"/>
                <w:lang w:val="en-US"/>
              </w:rPr>
            </w:pPr>
            <w:r w:rsidRPr="00401716">
              <w:rPr>
                <w:sz w:val="20"/>
                <w:szCs w:val="20"/>
                <w:lang w:val="en-US"/>
              </w:rPr>
              <w:t>Ensure that your exams officer</w:t>
            </w:r>
            <w:r w:rsidR="00642425" w:rsidRPr="00401716">
              <w:rPr>
                <w:sz w:val="20"/>
                <w:szCs w:val="20"/>
                <w:lang w:val="en-US"/>
              </w:rPr>
              <w:t xml:space="preserve"> </w:t>
            </w:r>
            <w:r w:rsidRPr="00401716">
              <w:rPr>
                <w:sz w:val="20"/>
                <w:szCs w:val="20"/>
                <w:lang w:val="en-US"/>
              </w:rPr>
              <w:t>continues to</w:t>
            </w:r>
            <w:r w:rsidR="00642425" w:rsidRPr="00401716">
              <w:rPr>
                <w:sz w:val="20"/>
                <w:szCs w:val="20"/>
                <w:lang w:val="en-US"/>
              </w:rPr>
              <w:t xml:space="preserve"> ensure</w:t>
            </w:r>
            <w:r w:rsidRPr="00401716">
              <w:rPr>
                <w:sz w:val="20"/>
                <w:szCs w:val="20"/>
                <w:lang w:val="en-US"/>
              </w:rPr>
              <w:t>:</w:t>
            </w:r>
          </w:p>
          <w:p w14:paraId="386074B5" w14:textId="0DB11A8F" w:rsidR="00274661" w:rsidRPr="00401716" w:rsidRDefault="00642425" w:rsidP="00F44B8D">
            <w:pPr>
              <w:pStyle w:val="ListParagraph"/>
              <w:numPr>
                <w:ilvl w:val="0"/>
                <w:numId w:val="21"/>
              </w:numPr>
              <w:rPr>
                <w:i/>
                <w:iCs/>
                <w:strike/>
                <w:sz w:val="20"/>
                <w:szCs w:val="20"/>
                <w:lang w:val="en-US"/>
              </w:rPr>
            </w:pPr>
            <w:r w:rsidRPr="00401716">
              <w:rPr>
                <w:sz w:val="20"/>
                <w:szCs w:val="20"/>
                <w:lang w:val="en-US"/>
              </w:rPr>
              <w:t>Exam scripts are dispatched as required</w:t>
            </w:r>
          </w:p>
          <w:p w14:paraId="3B6EA31B" w14:textId="4A335C99" w:rsidR="00274661" w:rsidRPr="00401716" w:rsidRDefault="00CF03ED" w:rsidP="00F44B8D">
            <w:pPr>
              <w:pStyle w:val="ListParagraph"/>
              <w:numPr>
                <w:ilvl w:val="0"/>
                <w:numId w:val="21"/>
              </w:numPr>
              <w:rPr>
                <w:sz w:val="20"/>
                <w:szCs w:val="20"/>
                <w:lang w:val="en-US"/>
              </w:rPr>
            </w:pPr>
            <w:r w:rsidRPr="00401716">
              <w:rPr>
                <w:sz w:val="20"/>
                <w:szCs w:val="20"/>
                <w:lang w:val="en-US"/>
              </w:rPr>
              <w:t xml:space="preserve">Post-exam </w:t>
            </w:r>
            <w:proofErr w:type="gramStart"/>
            <w:r w:rsidRPr="00401716">
              <w:rPr>
                <w:sz w:val="20"/>
                <w:szCs w:val="20"/>
                <w:lang w:val="en-US"/>
              </w:rPr>
              <w:t>follow</w:t>
            </w:r>
            <w:proofErr w:type="gramEnd"/>
            <w:r w:rsidRPr="00401716">
              <w:rPr>
                <w:sz w:val="20"/>
                <w:szCs w:val="20"/>
                <w:lang w:val="en-US"/>
              </w:rPr>
              <w:t xml:space="preserve"> up and reporting (e.g. reporting a very late arrival</w:t>
            </w:r>
            <w:r w:rsidR="004520A9" w:rsidRPr="00401716">
              <w:rPr>
                <w:sz w:val="20"/>
                <w:szCs w:val="20"/>
                <w:lang w:val="en-US"/>
              </w:rPr>
              <w:t xml:space="preserve">, reporting </w:t>
            </w:r>
            <w:r w:rsidRPr="00401716">
              <w:rPr>
                <w:sz w:val="20"/>
                <w:szCs w:val="20"/>
                <w:lang w:val="en-US"/>
              </w:rPr>
              <w:t>a case of suspected malpractice, processing an application for special consideration)</w:t>
            </w:r>
            <w:r w:rsidR="006538D8" w:rsidRPr="00401716">
              <w:rPr>
                <w:sz w:val="20"/>
                <w:szCs w:val="20"/>
                <w:lang w:val="en-US"/>
              </w:rPr>
              <w:t xml:space="preserve"> is completed to deadline/timescale</w:t>
            </w:r>
          </w:p>
          <w:p w14:paraId="7CBF27CB" w14:textId="61E0AA12" w:rsidR="00795723" w:rsidRPr="00401716" w:rsidRDefault="00CF3B0D" w:rsidP="00CF03ED">
            <w:pPr>
              <w:pStyle w:val="ListParagraph"/>
              <w:numPr>
                <w:ilvl w:val="0"/>
                <w:numId w:val="21"/>
              </w:numPr>
              <w:rPr>
                <w:sz w:val="20"/>
                <w:szCs w:val="20"/>
                <w:lang w:val="en-US"/>
              </w:rPr>
            </w:pPr>
            <w:r w:rsidRPr="00401716">
              <w:rPr>
                <w:sz w:val="20"/>
                <w:szCs w:val="20"/>
                <w:lang w:val="en-US"/>
              </w:rPr>
              <w:t>P</w:t>
            </w:r>
            <w:r w:rsidR="00CF03ED" w:rsidRPr="00401716">
              <w:rPr>
                <w:sz w:val="20"/>
                <w:szCs w:val="20"/>
                <w:lang w:val="en-US"/>
              </w:rPr>
              <w:t>ost-exam records</w:t>
            </w:r>
            <w:r w:rsidR="006538D8" w:rsidRPr="00401716">
              <w:rPr>
                <w:sz w:val="20"/>
                <w:szCs w:val="20"/>
                <w:lang w:val="en-US"/>
              </w:rPr>
              <w:t xml:space="preserve"> are retained as required (Retain s</w:t>
            </w:r>
            <w:r w:rsidR="00CF03ED" w:rsidRPr="00401716">
              <w:rPr>
                <w:sz w:val="20"/>
                <w:szCs w:val="20"/>
                <w:lang w:val="en-US"/>
              </w:rPr>
              <w:t xml:space="preserve">igned records of the seating plan, the invigilation arrangements and the </w:t>
            </w:r>
            <w:proofErr w:type="spellStart"/>
            <w:r w:rsidR="00CF03ED" w:rsidRPr="00401716">
              <w:rPr>
                <w:sz w:val="20"/>
                <w:szCs w:val="20"/>
                <w:lang w:val="en-US"/>
              </w:rPr>
              <w:t>centre’s</w:t>
            </w:r>
            <w:proofErr w:type="spellEnd"/>
            <w:r w:rsidR="00CF03ED" w:rsidRPr="00401716">
              <w:rPr>
                <w:sz w:val="20"/>
                <w:szCs w:val="20"/>
                <w:lang w:val="en-US"/>
              </w:rPr>
              <w:t xml:space="preserve"> copies of the attendance registers for each exam until the deadline for reviews of marking has passed or until any appeal, malpractice or other results enquiry has been completed, whichever is later</w:t>
            </w:r>
            <w:r w:rsidR="006538D8" w:rsidRPr="00401716">
              <w:rPr>
                <w:sz w:val="20"/>
                <w:szCs w:val="20"/>
                <w:lang w:val="en-US"/>
              </w:rPr>
              <w:t>)</w:t>
            </w:r>
          </w:p>
          <w:p w14:paraId="44EE459D" w14:textId="77777777" w:rsidR="00E214E1" w:rsidRPr="00401716" w:rsidRDefault="00E214E1" w:rsidP="00E214E1">
            <w:pPr>
              <w:rPr>
                <w:strike/>
                <w:sz w:val="20"/>
                <w:szCs w:val="20"/>
                <w:lang w:val="en-US"/>
              </w:rPr>
            </w:pPr>
          </w:p>
          <w:p w14:paraId="76CA463D" w14:textId="77777777" w:rsidR="00E214E1" w:rsidRDefault="00E214E1" w:rsidP="00E214E1">
            <w:pPr>
              <w:rPr>
                <w:b/>
                <w:bCs/>
                <w:sz w:val="20"/>
                <w:szCs w:val="20"/>
                <w:lang w:val="en-US"/>
              </w:rPr>
            </w:pPr>
            <w:r w:rsidRPr="00401716">
              <w:rPr>
                <w:b/>
                <w:bCs/>
                <w:sz w:val="20"/>
                <w:szCs w:val="20"/>
                <w:lang w:val="en-US"/>
              </w:rPr>
              <w:t>Preparing for results day(s)</w:t>
            </w:r>
          </w:p>
          <w:p w14:paraId="5FD58EE7" w14:textId="77777777" w:rsidR="006B79F8" w:rsidRDefault="006B79F8" w:rsidP="00E214E1">
            <w:pPr>
              <w:rPr>
                <w:b/>
                <w:bCs/>
                <w:sz w:val="20"/>
                <w:szCs w:val="20"/>
                <w:lang w:val="en-US"/>
              </w:rPr>
            </w:pPr>
          </w:p>
          <w:p w14:paraId="3CF9CF0A" w14:textId="7C9B2D9E" w:rsidR="00274661" w:rsidRPr="006B79F8" w:rsidRDefault="00E214E1" w:rsidP="00C802BE">
            <w:pPr>
              <w:pStyle w:val="ListParagraph"/>
              <w:numPr>
                <w:ilvl w:val="0"/>
                <w:numId w:val="25"/>
              </w:numPr>
              <w:rPr>
                <w:strike/>
                <w:sz w:val="20"/>
                <w:szCs w:val="20"/>
                <w:lang w:val="en-US"/>
              </w:rPr>
            </w:pPr>
            <w:r w:rsidRPr="006B79F8">
              <w:rPr>
                <w:sz w:val="20"/>
                <w:szCs w:val="20"/>
                <w:lang w:val="en-US"/>
              </w:rPr>
              <w:t>Ensure that your exams officer is</w:t>
            </w:r>
            <w:r w:rsidR="00C802BE" w:rsidRPr="006B79F8">
              <w:rPr>
                <w:sz w:val="20"/>
                <w:szCs w:val="20"/>
                <w:lang w:val="en-US"/>
              </w:rPr>
              <w:t xml:space="preserve"> c</w:t>
            </w:r>
            <w:r w:rsidRPr="006B79F8">
              <w:rPr>
                <w:sz w:val="20"/>
                <w:szCs w:val="20"/>
                <w:lang w:val="en-US"/>
              </w:rPr>
              <w:t xml:space="preserve">onsidering </w:t>
            </w:r>
            <w:r w:rsidR="00274661" w:rsidRPr="006B79F8">
              <w:rPr>
                <w:sz w:val="20"/>
                <w:szCs w:val="20"/>
                <w:lang w:val="en-US"/>
              </w:rPr>
              <w:t xml:space="preserve">tasks </w:t>
            </w:r>
            <w:r w:rsidRPr="006B79F8">
              <w:rPr>
                <w:sz w:val="20"/>
                <w:szCs w:val="20"/>
                <w:lang w:val="en-US"/>
              </w:rPr>
              <w:t xml:space="preserve">in preparation </w:t>
            </w:r>
            <w:r w:rsidR="005B74BF" w:rsidRPr="006B79F8">
              <w:rPr>
                <w:sz w:val="20"/>
                <w:szCs w:val="20"/>
                <w:lang w:val="en-US"/>
              </w:rPr>
              <w:t xml:space="preserve">to effectively </w:t>
            </w:r>
            <w:r w:rsidRPr="006B79F8">
              <w:rPr>
                <w:sz w:val="20"/>
                <w:szCs w:val="20"/>
                <w:lang w:val="en-US"/>
              </w:rPr>
              <w:t>manag</w:t>
            </w:r>
            <w:r w:rsidR="005B74BF" w:rsidRPr="006B79F8">
              <w:rPr>
                <w:sz w:val="20"/>
                <w:szCs w:val="20"/>
                <w:lang w:val="en-US"/>
              </w:rPr>
              <w:t>e</w:t>
            </w:r>
            <w:r w:rsidRPr="006B79F8">
              <w:rPr>
                <w:sz w:val="20"/>
                <w:szCs w:val="20"/>
                <w:lang w:val="en-US"/>
              </w:rPr>
              <w:t xml:space="preserve"> results day(s) in August and the post-results </w:t>
            </w:r>
            <w:r w:rsidR="00C802BE" w:rsidRPr="006B79F8">
              <w:rPr>
                <w:sz w:val="20"/>
                <w:szCs w:val="20"/>
                <w:lang w:val="en-US"/>
              </w:rPr>
              <w:t>period</w:t>
            </w:r>
          </w:p>
          <w:p w14:paraId="44BA1660" w14:textId="77ECD4AC" w:rsidR="0070074C" w:rsidRPr="00401716" w:rsidRDefault="0070074C" w:rsidP="00401716">
            <w:pPr>
              <w:rPr>
                <w:sz w:val="20"/>
                <w:szCs w:val="20"/>
                <w:lang w:val="en-US"/>
              </w:rPr>
            </w:pPr>
          </w:p>
        </w:tc>
        <w:tc>
          <w:tcPr>
            <w:tcW w:w="5428" w:type="dxa"/>
          </w:tcPr>
          <w:p w14:paraId="31F9414F" w14:textId="77777777" w:rsidR="00795723" w:rsidRPr="00D6008E" w:rsidRDefault="00795723" w:rsidP="00AC58C1">
            <w:pPr>
              <w:spacing w:before="120" w:after="120"/>
              <w:rPr>
                <w:rFonts w:eastAsia="Times New Roman" w:cs="Tahoma"/>
                <w:sz w:val="20"/>
                <w:szCs w:val="20"/>
              </w:rPr>
            </w:pPr>
            <w:r w:rsidRPr="00D6008E">
              <w:rPr>
                <w:rFonts w:eastAsia="Times New Roman" w:cs="Tahoma"/>
                <w:sz w:val="20"/>
                <w:szCs w:val="20"/>
              </w:rPr>
              <w:lastRenderedPageBreak/>
              <w:t xml:space="preserve"> </w:t>
            </w:r>
          </w:p>
        </w:tc>
        <w:tc>
          <w:tcPr>
            <w:tcW w:w="5560" w:type="dxa"/>
          </w:tcPr>
          <w:p w14:paraId="424B44C6" w14:textId="77777777" w:rsidR="00795723" w:rsidRPr="00D6008E" w:rsidRDefault="00795723" w:rsidP="00AC58C1">
            <w:pPr>
              <w:spacing w:before="120" w:after="120"/>
              <w:rPr>
                <w:rFonts w:eastAsia="Times New Roman" w:cs="Tahoma"/>
                <w:sz w:val="20"/>
                <w:szCs w:val="20"/>
              </w:rPr>
            </w:pPr>
            <w:r w:rsidRPr="00D6008E">
              <w:rPr>
                <w:rFonts w:eastAsia="Times New Roman" w:cs="Tahoma"/>
                <w:sz w:val="20"/>
                <w:szCs w:val="20"/>
              </w:rPr>
              <w:t xml:space="preserve"> </w:t>
            </w:r>
          </w:p>
        </w:tc>
      </w:tr>
      <w:tr w:rsidR="00615ADB" w:rsidRPr="00C802BE" w14:paraId="24B589AE" w14:textId="77777777" w:rsidTr="001C36A8">
        <w:tc>
          <w:tcPr>
            <w:tcW w:w="4180" w:type="dxa"/>
          </w:tcPr>
          <w:p w14:paraId="03A00272" w14:textId="77777777" w:rsidR="00615ADB" w:rsidRPr="00401716" w:rsidRDefault="00615ADB" w:rsidP="00615ADB">
            <w:pPr>
              <w:rPr>
                <w:b/>
                <w:bCs/>
                <w:sz w:val="20"/>
                <w:szCs w:val="20"/>
                <w:lang w:val="en-US"/>
              </w:rPr>
            </w:pPr>
          </w:p>
          <w:p w14:paraId="636F9BDF" w14:textId="06E9F170" w:rsidR="00615ADB" w:rsidRPr="00401716" w:rsidRDefault="00615ADB" w:rsidP="00615ADB">
            <w:pPr>
              <w:rPr>
                <w:b/>
                <w:bCs/>
                <w:strike/>
                <w:sz w:val="20"/>
                <w:szCs w:val="20"/>
                <w:lang w:val="en-US"/>
              </w:rPr>
            </w:pPr>
            <w:r w:rsidRPr="00401716">
              <w:rPr>
                <w:b/>
                <w:bCs/>
                <w:sz w:val="20"/>
                <w:szCs w:val="20"/>
                <w:lang w:val="en-US"/>
              </w:rPr>
              <w:t>Planning for the new academic year</w:t>
            </w:r>
          </w:p>
          <w:p w14:paraId="6CF2655E" w14:textId="77777777" w:rsidR="00C802BE" w:rsidRPr="00401716" w:rsidRDefault="00C802BE" w:rsidP="00615ADB">
            <w:pPr>
              <w:rPr>
                <w:b/>
                <w:bCs/>
                <w:strike/>
                <w:sz w:val="20"/>
                <w:szCs w:val="20"/>
                <w:lang w:val="en-US"/>
              </w:rPr>
            </w:pPr>
          </w:p>
          <w:p w14:paraId="4BBB94AD" w14:textId="57DFF917" w:rsidR="00615ADB" w:rsidRPr="00401716" w:rsidRDefault="00C802BE" w:rsidP="00615ADB">
            <w:pPr>
              <w:rPr>
                <w:sz w:val="20"/>
                <w:szCs w:val="20"/>
                <w:lang w:val="en-US"/>
              </w:rPr>
            </w:pPr>
            <w:r w:rsidRPr="00401716">
              <w:rPr>
                <w:sz w:val="20"/>
                <w:szCs w:val="20"/>
                <w:lang w:val="en-US"/>
              </w:rPr>
              <w:t>Confirm if your exams officer is starting to:</w:t>
            </w:r>
          </w:p>
          <w:p w14:paraId="6BFA55BD" w14:textId="77777777" w:rsidR="00C802BE" w:rsidRPr="00401716" w:rsidRDefault="00C802BE" w:rsidP="00C802BE">
            <w:pPr>
              <w:pStyle w:val="ListParagraph"/>
              <w:numPr>
                <w:ilvl w:val="0"/>
                <w:numId w:val="25"/>
              </w:numPr>
              <w:rPr>
                <w:strike/>
                <w:sz w:val="20"/>
                <w:szCs w:val="20"/>
                <w:lang w:val="en-US"/>
              </w:rPr>
            </w:pPr>
            <w:r w:rsidRPr="00401716">
              <w:rPr>
                <w:rFonts w:cs="Arial"/>
                <w:sz w:val="20"/>
                <w:szCs w:val="20"/>
              </w:rPr>
              <w:t>Collate information for the 2025/26</w:t>
            </w:r>
            <w:r w:rsidRPr="00401716">
              <w:rPr>
                <w:rFonts w:cs="Arial"/>
                <w:b/>
                <w:bCs/>
                <w:sz w:val="20"/>
                <w:szCs w:val="20"/>
              </w:rPr>
              <w:t xml:space="preserve"> </w:t>
            </w:r>
            <w:r w:rsidRPr="00401716">
              <w:rPr>
                <w:rFonts w:cs="Arial"/>
                <w:sz w:val="20"/>
                <w:szCs w:val="20"/>
              </w:rPr>
              <w:t>academic year</w:t>
            </w:r>
          </w:p>
          <w:p w14:paraId="0A4C3B4E" w14:textId="1AF8C1A8" w:rsidR="00C802BE" w:rsidRPr="00401716" w:rsidRDefault="00C802BE" w:rsidP="00C802BE">
            <w:pPr>
              <w:pStyle w:val="ListParagraph"/>
              <w:numPr>
                <w:ilvl w:val="0"/>
                <w:numId w:val="25"/>
              </w:numPr>
              <w:rPr>
                <w:strike/>
                <w:sz w:val="20"/>
                <w:szCs w:val="20"/>
                <w:lang w:val="en-US"/>
              </w:rPr>
            </w:pPr>
            <w:r w:rsidRPr="00401716">
              <w:rPr>
                <w:rFonts w:cs="Arial"/>
                <w:sz w:val="20"/>
                <w:szCs w:val="20"/>
              </w:rPr>
              <w:t xml:space="preserve">Monitor and note the issue of any updated </w:t>
            </w:r>
            <w:r w:rsidRPr="00401716">
              <w:rPr>
                <w:rFonts w:cs="Arial"/>
                <w:bCs/>
                <w:sz w:val="20"/>
                <w:szCs w:val="20"/>
              </w:rPr>
              <w:t>JCQ documents</w:t>
            </w:r>
            <w:r w:rsidRPr="00401716">
              <w:rPr>
                <w:rFonts w:cs="Arial"/>
                <w:sz w:val="20"/>
                <w:szCs w:val="20"/>
              </w:rPr>
              <w:t xml:space="preserve"> for 2025/26</w:t>
            </w:r>
          </w:p>
          <w:p w14:paraId="7E620591" w14:textId="77777777" w:rsidR="00615ADB" w:rsidRPr="00C802BE" w:rsidRDefault="00615ADB" w:rsidP="009A032E">
            <w:pPr>
              <w:rPr>
                <w:rFonts w:eastAsia="Times New Roman" w:cs="Tahoma"/>
                <w:sz w:val="20"/>
                <w:szCs w:val="20"/>
              </w:rPr>
            </w:pPr>
          </w:p>
        </w:tc>
        <w:tc>
          <w:tcPr>
            <w:tcW w:w="5428" w:type="dxa"/>
          </w:tcPr>
          <w:p w14:paraId="117C7B3F" w14:textId="77777777" w:rsidR="00615ADB" w:rsidRPr="00C802BE" w:rsidRDefault="00615ADB" w:rsidP="00AC58C1">
            <w:pPr>
              <w:spacing w:before="120" w:after="120"/>
              <w:rPr>
                <w:rFonts w:eastAsia="Times New Roman" w:cs="Tahoma"/>
                <w:sz w:val="20"/>
                <w:szCs w:val="20"/>
              </w:rPr>
            </w:pPr>
          </w:p>
        </w:tc>
        <w:tc>
          <w:tcPr>
            <w:tcW w:w="5560" w:type="dxa"/>
          </w:tcPr>
          <w:p w14:paraId="6F90E531" w14:textId="77777777" w:rsidR="00615ADB" w:rsidRPr="00C802BE" w:rsidRDefault="00615ADB" w:rsidP="00AC58C1">
            <w:pPr>
              <w:spacing w:before="120" w:after="120"/>
              <w:rPr>
                <w:rFonts w:eastAsia="Times New Roman" w:cs="Tahoma"/>
                <w:sz w:val="20"/>
                <w:szCs w:val="20"/>
              </w:rPr>
            </w:pPr>
          </w:p>
        </w:tc>
      </w:tr>
      <w:tr w:rsidR="00155DBC" w:rsidRPr="00D6008E" w14:paraId="1B0F07F9" w14:textId="77777777" w:rsidTr="006F3286">
        <w:tc>
          <w:tcPr>
            <w:tcW w:w="15168" w:type="dxa"/>
            <w:gridSpan w:val="3"/>
          </w:tcPr>
          <w:p w14:paraId="325C53FE" w14:textId="743E2AC5" w:rsidR="00155DBC" w:rsidRPr="00D6008E" w:rsidRDefault="00155DBC" w:rsidP="00155DBC">
            <w:pPr>
              <w:spacing w:before="120" w:after="120"/>
              <w:jc w:val="center"/>
              <w:rPr>
                <w:rFonts w:eastAsia="Times New Roman" w:cs="Tahoma"/>
                <w:b/>
                <w:bCs/>
                <w:sz w:val="20"/>
                <w:szCs w:val="20"/>
              </w:rPr>
            </w:pPr>
            <w:r w:rsidRPr="00D6008E">
              <w:rPr>
                <w:rFonts w:eastAsia="Times New Roman" w:cs="Tahoma"/>
                <w:b/>
                <w:bCs/>
                <w:sz w:val="20"/>
                <w:szCs w:val="20"/>
              </w:rPr>
              <w:lastRenderedPageBreak/>
              <w:t>Centre-specific activity</w:t>
            </w:r>
          </w:p>
        </w:tc>
      </w:tr>
      <w:tr w:rsidR="00D6008E" w:rsidRPr="00D6008E" w14:paraId="3ECBD603" w14:textId="77777777" w:rsidTr="001C36A8">
        <w:tc>
          <w:tcPr>
            <w:tcW w:w="4180" w:type="dxa"/>
          </w:tcPr>
          <w:p w14:paraId="50D192F6" w14:textId="77777777" w:rsidR="006538D8" w:rsidRPr="00401716" w:rsidRDefault="006538D8" w:rsidP="006538D8">
            <w:pPr>
              <w:spacing w:before="120" w:after="120"/>
              <w:rPr>
                <w:rFonts w:eastAsia="Times New Roman" w:cs="Tahoma"/>
                <w:b/>
                <w:bCs/>
                <w:sz w:val="20"/>
                <w:szCs w:val="20"/>
              </w:rPr>
            </w:pPr>
            <w:r w:rsidRPr="00401716">
              <w:rPr>
                <w:rFonts w:eastAsia="Times New Roman" w:cs="Tahoma"/>
                <w:b/>
                <w:bCs/>
                <w:sz w:val="20"/>
                <w:szCs w:val="20"/>
              </w:rPr>
              <w:t>Non-examination assessments</w:t>
            </w:r>
          </w:p>
          <w:p w14:paraId="53EC5E2D" w14:textId="77777777" w:rsidR="006538D8" w:rsidRPr="00401716" w:rsidRDefault="006538D8" w:rsidP="006538D8">
            <w:pPr>
              <w:pStyle w:val="ListParagraph"/>
              <w:numPr>
                <w:ilvl w:val="0"/>
                <w:numId w:val="21"/>
              </w:numPr>
              <w:rPr>
                <w:sz w:val="20"/>
                <w:szCs w:val="20"/>
                <w:lang w:val="en-US"/>
              </w:rPr>
            </w:pPr>
            <w:r w:rsidRPr="00401716">
              <w:rPr>
                <w:rFonts w:eastAsia="Times New Roman" w:cs="Tahoma"/>
                <w:sz w:val="20"/>
                <w:szCs w:val="20"/>
              </w:rPr>
              <w:t xml:space="preserve">Where administering internal assessment, confirm that your exams officer is aware of </w:t>
            </w:r>
            <w:r w:rsidRPr="00401716">
              <w:rPr>
                <w:sz w:val="20"/>
                <w:szCs w:val="20"/>
                <w:lang w:val="en-US"/>
              </w:rPr>
              <w:t>the storage and retention requirements in relation to the return of samples of candidates’ work at the end of the moderation period</w:t>
            </w:r>
          </w:p>
          <w:p w14:paraId="0FC68626" w14:textId="5D990F49" w:rsidR="00D6008E" w:rsidRPr="00401716" w:rsidRDefault="006538D8" w:rsidP="006538D8">
            <w:pPr>
              <w:ind w:left="57"/>
              <w:rPr>
                <w:sz w:val="20"/>
                <w:szCs w:val="20"/>
                <w:lang w:val="en-US"/>
              </w:rPr>
            </w:pPr>
            <w:r w:rsidRPr="00401716">
              <w:rPr>
                <w:sz w:val="20"/>
                <w:szCs w:val="20"/>
                <w:lang w:val="en-US"/>
              </w:rPr>
              <w:t xml:space="preserve"> </w:t>
            </w:r>
          </w:p>
        </w:tc>
        <w:tc>
          <w:tcPr>
            <w:tcW w:w="5428" w:type="dxa"/>
          </w:tcPr>
          <w:p w14:paraId="4E15281C" w14:textId="77777777" w:rsidR="00D6008E" w:rsidRPr="00D6008E" w:rsidRDefault="00D6008E" w:rsidP="00AC58C1">
            <w:pPr>
              <w:spacing w:before="120" w:after="120"/>
              <w:rPr>
                <w:rFonts w:eastAsia="Times New Roman" w:cs="Tahoma"/>
                <w:sz w:val="20"/>
                <w:szCs w:val="20"/>
              </w:rPr>
            </w:pPr>
          </w:p>
        </w:tc>
        <w:tc>
          <w:tcPr>
            <w:tcW w:w="5560" w:type="dxa"/>
          </w:tcPr>
          <w:p w14:paraId="1CB09EE1" w14:textId="77777777" w:rsidR="00D6008E" w:rsidRPr="00D6008E" w:rsidRDefault="00D6008E" w:rsidP="00AC58C1">
            <w:pPr>
              <w:spacing w:before="120" w:after="120"/>
              <w:rPr>
                <w:rFonts w:eastAsia="Times New Roman" w:cs="Tahoma"/>
                <w:sz w:val="20"/>
                <w:szCs w:val="20"/>
              </w:rPr>
            </w:pPr>
          </w:p>
        </w:tc>
      </w:tr>
      <w:tr w:rsidR="00D6008E" w:rsidRPr="00E214E1" w14:paraId="6E70BF69" w14:textId="77777777" w:rsidTr="001C36A8">
        <w:tc>
          <w:tcPr>
            <w:tcW w:w="4180" w:type="dxa"/>
          </w:tcPr>
          <w:p w14:paraId="2F8CDFE2" w14:textId="77777777" w:rsidR="006538D8" w:rsidRPr="00401716" w:rsidRDefault="006538D8" w:rsidP="006538D8">
            <w:pPr>
              <w:spacing w:before="120" w:after="120"/>
              <w:rPr>
                <w:rFonts w:eastAsia="Times New Roman" w:cs="Tahoma"/>
                <w:sz w:val="20"/>
                <w:szCs w:val="20"/>
              </w:rPr>
            </w:pPr>
            <w:r w:rsidRPr="00401716">
              <w:rPr>
                <w:rFonts w:eastAsia="Times New Roman" w:cs="Tahoma"/>
                <w:b/>
                <w:bCs/>
                <w:sz w:val="20"/>
                <w:szCs w:val="20"/>
              </w:rPr>
              <w:t xml:space="preserve">Exams Review </w:t>
            </w:r>
            <w:r w:rsidRPr="00401716">
              <w:rPr>
                <w:rFonts w:eastAsia="Times New Roman" w:cs="Tahoma"/>
                <w:sz w:val="20"/>
                <w:szCs w:val="20"/>
              </w:rPr>
              <w:t>(if applicable)</w:t>
            </w:r>
          </w:p>
          <w:p w14:paraId="582A7CF1" w14:textId="517CB918" w:rsidR="005A35C4" w:rsidRPr="00401716" w:rsidRDefault="005A35C4" w:rsidP="005A35C4">
            <w:pPr>
              <w:spacing w:before="120" w:after="120"/>
              <w:rPr>
                <w:rFonts w:eastAsia="Times New Roman" w:cs="Tahoma"/>
                <w:sz w:val="20"/>
                <w:szCs w:val="20"/>
              </w:rPr>
            </w:pPr>
            <w:r w:rsidRPr="00401716">
              <w:rPr>
                <w:rFonts w:eastAsia="Times New Roman" w:cs="Tahoma"/>
                <w:sz w:val="20"/>
                <w:szCs w:val="20"/>
              </w:rPr>
              <w:t xml:space="preserve">Work with your exams officer to </w:t>
            </w:r>
            <w:r w:rsidR="006B79F8">
              <w:rPr>
                <w:rFonts w:eastAsia="Times New Roman" w:cs="Tahoma"/>
                <w:sz w:val="20"/>
                <w:szCs w:val="20"/>
              </w:rPr>
              <w:t xml:space="preserve">review </w:t>
            </w:r>
            <w:r w:rsidRPr="00401716">
              <w:rPr>
                <w:sz w:val="20"/>
                <w:szCs w:val="20"/>
                <w:lang w:val="en-US"/>
              </w:rPr>
              <w:t>the summer exams period:</w:t>
            </w:r>
          </w:p>
          <w:p w14:paraId="423DD02E" w14:textId="77777777" w:rsidR="005A35C4" w:rsidRPr="00401716" w:rsidRDefault="005A35C4" w:rsidP="005A35C4">
            <w:pPr>
              <w:pStyle w:val="ListParagraph"/>
              <w:numPr>
                <w:ilvl w:val="0"/>
                <w:numId w:val="21"/>
              </w:numPr>
              <w:rPr>
                <w:sz w:val="20"/>
                <w:szCs w:val="20"/>
                <w:lang w:val="en-US"/>
              </w:rPr>
            </w:pPr>
            <w:r w:rsidRPr="00401716">
              <w:rPr>
                <w:rFonts w:eastAsia="Times New Roman" w:cs="Tahoma"/>
                <w:sz w:val="20"/>
                <w:szCs w:val="20"/>
              </w:rPr>
              <w:t>Collate relevant information recorded on summer exams weekly report forms and exam room incident logs to inform an exams review</w:t>
            </w:r>
          </w:p>
          <w:p w14:paraId="373B2EBF" w14:textId="5A7F383A" w:rsidR="005A35C4" w:rsidRPr="00401716" w:rsidRDefault="005A35C4" w:rsidP="005A35C4">
            <w:pPr>
              <w:pStyle w:val="ListParagraph"/>
              <w:numPr>
                <w:ilvl w:val="0"/>
                <w:numId w:val="21"/>
              </w:numPr>
              <w:rPr>
                <w:sz w:val="20"/>
                <w:szCs w:val="20"/>
                <w:lang w:val="en-US"/>
              </w:rPr>
            </w:pPr>
            <w:r w:rsidRPr="00401716">
              <w:rPr>
                <w:rFonts w:eastAsia="Times New Roman" w:cs="Tahoma"/>
                <w:sz w:val="20"/>
                <w:szCs w:val="20"/>
              </w:rPr>
              <w:t>Collate any gathered feedback from candidates, invigilators and staff</w:t>
            </w:r>
          </w:p>
          <w:p w14:paraId="32D13D75" w14:textId="2637CDD3" w:rsidR="005A35C4" w:rsidRPr="00401716" w:rsidRDefault="005A35C4" w:rsidP="005A35C4">
            <w:pPr>
              <w:pStyle w:val="ListParagraph"/>
              <w:numPr>
                <w:ilvl w:val="0"/>
                <w:numId w:val="21"/>
              </w:numPr>
              <w:rPr>
                <w:sz w:val="20"/>
                <w:szCs w:val="20"/>
                <w:lang w:val="en-US"/>
              </w:rPr>
            </w:pPr>
            <w:r w:rsidRPr="00401716">
              <w:rPr>
                <w:rFonts w:eastAsia="Times New Roman" w:cs="Tahoma"/>
                <w:sz w:val="20"/>
                <w:szCs w:val="20"/>
              </w:rPr>
              <w:t>Identify what went well and what could be improved</w:t>
            </w:r>
          </w:p>
          <w:p w14:paraId="31CCBE2B" w14:textId="77777777" w:rsidR="00D6008E" w:rsidRPr="00401716" w:rsidRDefault="00E214E1" w:rsidP="00E214E1">
            <w:pPr>
              <w:pStyle w:val="ListParagraph"/>
              <w:numPr>
                <w:ilvl w:val="0"/>
                <w:numId w:val="21"/>
              </w:numPr>
              <w:rPr>
                <w:sz w:val="20"/>
                <w:szCs w:val="20"/>
                <w:lang w:val="en-US"/>
              </w:rPr>
            </w:pPr>
            <w:r w:rsidRPr="00401716">
              <w:rPr>
                <w:rFonts w:cs="Arial"/>
                <w:bCs/>
                <w:sz w:val="20"/>
                <w:szCs w:val="20"/>
              </w:rPr>
              <w:t xml:space="preserve">Use feedback and any other collated information to enable completion of an </w:t>
            </w:r>
            <w:r w:rsidRPr="00401716">
              <w:rPr>
                <w:rFonts w:cs="Arial"/>
                <w:sz w:val="20"/>
                <w:szCs w:val="20"/>
              </w:rPr>
              <w:t xml:space="preserve">exams review </w:t>
            </w:r>
            <w:r w:rsidR="005A35C4" w:rsidRPr="00401716">
              <w:rPr>
                <w:sz w:val="20"/>
                <w:szCs w:val="20"/>
                <w:lang w:val="en-US"/>
              </w:rPr>
              <w:t>and action plan for the new academic year</w:t>
            </w:r>
          </w:p>
          <w:p w14:paraId="48F6C617" w14:textId="56D07159" w:rsidR="00E214E1" w:rsidRPr="00401716" w:rsidRDefault="00E214E1" w:rsidP="00E214E1">
            <w:pPr>
              <w:rPr>
                <w:sz w:val="20"/>
                <w:szCs w:val="20"/>
                <w:lang w:val="en-US"/>
              </w:rPr>
            </w:pPr>
          </w:p>
        </w:tc>
        <w:tc>
          <w:tcPr>
            <w:tcW w:w="5428" w:type="dxa"/>
          </w:tcPr>
          <w:p w14:paraId="3E1A37F2" w14:textId="77777777" w:rsidR="00D6008E" w:rsidRPr="00E214E1" w:rsidRDefault="00D6008E" w:rsidP="00AC58C1">
            <w:pPr>
              <w:spacing w:before="120" w:after="120"/>
              <w:rPr>
                <w:rFonts w:eastAsia="Times New Roman" w:cs="Tahoma"/>
                <w:sz w:val="20"/>
                <w:szCs w:val="20"/>
              </w:rPr>
            </w:pPr>
          </w:p>
        </w:tc>
        <w:tc>
          <w:tcPr>
            <w:tcW w:w="5560" w:type="dxa"/>
          </w:tcPr>
          <w:p w14:paraId="0EE125B8" w14:textId="77777777" w:rsidR="00D6008E" w:rsidRPr="00E214E1" w:rsidRDefault="00D6008E" w:rsidP="00AC58C1">
            <w:pPr>
              <w:spacing w:before="120" w:after="120"/>
              <w:rPr>
                <w:rFonts w:eastAsia="Times New Roman" w:cs="Tahoma"/>
                <w:sz w:val="20"/>
                <w:szCs w:val="20"/>
              </w:rPr>
            </w:pPr>
          </w:p>
        </w:tc>
      </w:tr>
      <w:tr w:rsidR="00CF3B0D" w:rsidRPr="00D6008E" w14:paraId="2D14BFA6" w14:textId="77777777" w:rsidTr="001C36A8">
        <w:tc>
          <w:tcPr>
            <w:tcW w:w="4180" w:type="dxa"/>
          </w:tcPr>
          <w:p w14:paraId="5E2733AB" w14:textId="77777777" w:rsidR="00205DFA" w:rsidRPr="00D6008E" w:rsidRDefault="00205DFA" w:rsidP="007D3377">
            <w:pPr>
              <w:spacing w:before="120" w:after="120"/>
              <w:rPr>
                <w:b/>
                <w:bCs/>
                <w:sz w:val="20"/>
                <w:szCs w:val="20"/>
                <w:lang w:val="en-US"/>
              </w:rPr>
            </w:pPr>
          </w:p>
          <w:p w14:paraId="129C58A2" w14:textId="77777777" w:rsidR="00D6008E" w:rsidRPr="004872ED" w:rsidRDefault="00D6008E" w:rsidP="00D6008E">
            <w:pPr>
              <w:rPr>
                <w:b/>
                <w:bCs/>
                <w:sz w:val="20"/>
                <w:szCs w:val="20"/>
                <w:lang w:val="en-US"/>
              </w:rPr>
            </w:pPr>
            <w:r w:rsidRPr="00401716">
              <w:rPr>
                <w:b/>
                <w:bCs/>
                <w:sz w:val="20"/>
                <w:szCs w:val="20"/>
                <w:lang w:val="en-US"/>
              </w:rPr>
              <w:t>Annual appraisal: progress check against targets/areas to focus upon/improve</w:t>
            </w:r>
          </w:p>
          <w:p w14:paraId="08FD4F82" w14:textId="1BB3DCB8" w:rsidR="00205DFA" w:rsidRPr="00D6008E" w:rsidRDefault="00205DFA" w:rsidP="007D3377">
            <w:pPr>
              <w:spacing w:before="120" w:after="120"/>
              <w:rPr>
                <w:b/>
                <w:bCs/>
                <w:sz w:val="20"/>
                <w:szCs w:val="20"/>
                <w:lang w:val="en-US"/>
              </w:rPr>
            </w:pPr>
          </w:p>
        </w:tc>
        <w:tc>
          <w:tcPr>
            <w:tcW w:w="5428" w:type="dxa"/>
          </w:tcPr>
          <w:p w14:paraId="78DFF601" w14:textId="77777777" w:rsidR="00CF3B0D" w:rsidRPr="00D6008E" w:rsidRDefault="00CF3B0D" w:rsidP="00AC58C1">
            <w:pPr>
              <w:spacing w:before="120" w:after="120"/>
              <w:rPr>
                <w:rFonts w:eastAsia="Times New Roman" w:cs="Tahoma"/>
                <w:sz w:val="20"/>
                <w:szCs w:val="20"/>
              </w:rPr>
            </w:pPr>
          </w:p>
        </w:tc>
        <w:tc>
          <w:tcPr>
            <w:tcW w:w="5560" w:type="dxa"/>
          </w:tcPr>
          <w:p w14:paraId="42ED8504" w14:textId="77777777" w:rsidR="00CF3B0D" w:rsidRPr="00D6008E" w:rsidRDefault="00CF3B0D" w:rsidP="00AC58C1">
            <w:pPr>
              <w:spacing w:before="120" w:after="120"/>
              <w:rPr>
                <w:rFonts w:eastAsia="Times New Roman" w:cs="Tahoma"/>
                <w:sz w:val="20"/>
                <w:szCs w:val="20"/>
              </w:rPr>
            </w:pPr>
          </w:p>
        </w:tc>
      </w:tr>
    </w:tbl>
    <w:p w14:paraId="26DD9274" w14:textId="77777777" w:rsidR="00795723" w:rsidRDefault="00795723" w:rsidP="00FC377B">
      <w:pPr>
        <w:spacing w:before="120" w:after="120" w:line="240" w:lineRule="auto"/>
        <w:rPr>
          <w:rFonts w:eastAsia="Times New Roman" w:cs="Arial"/>
          <w:bCs/>
          <w:sz w:val="16"/>
          <w:szCs w:val="16"/>
        </w:rPr>
      </w:pPr>
    </w:p>
    <w:p w14:paraId="4F7D7472" w14:textId="77777777" w:rsidR="00D6008E" w:rsidRPr="004872ED" w:rsidRDefault="00D6008E" w:rsidP="00D6008E">
      <w:pPr>
        <w:spacing w:before="120" w:after="120" w:line="240" w:lineRule="auto"/>
        <w:rPr>
          <w:rFonts w:eastAsia="Times New Roman" w:cs="Arial"/>
          <w:b/>
          <w:sz w:val="20"/>
          <w:szCs w:val="20"/>
        </w:rPr>
      </w:pPr>
      <w:r w:rsidRPr="004872ED">
        <w:rPr>
          <w:rFonts w:eastAsia="Times New Roman" w:cs="Arial"/>
          <w:b/>
          <w:sz w:val="20"/>
          <w:szCs w:val="20"/>
        </w:rPr>
        <w:t>Exams Officer Professional Standards</w:t>
      </w:r>
    </w:p>
    <w:tbl>
      <w:tblPr>
        <w:tblStyle w:val="TableGrid"/>
        <w:tblW w:w="15168" w:type="dxa"/>
        <w:tblInd w:w="-147" w:type="dxa"/>
        <w:tblLook w:val="04A0" w:firstRow="1" w:lastRow="0" w:firstColumn="1" w:lastColumn="0" w:noHBand="0" w:noVBand="1"/>
      </w:tblPr>
      <w:tblGrid>
        <w:gridCol w:w="4111"/>
        <w:gridCol w:w="11057"/>
      </w:tblGrid>
      <w:tr w:rsidR="00D6008E" w:rsidRPr="004872ED" w14:paraId="59BE82A9" w14:textId="77777777" w:rsidTr="00225E3C">
        <w:tc>
          <w:tcPr>
            <w:tcW w:w="4111" w:type="dxa"/>
          </w:tcPr>
          <w:p w14:paraId="1AE916DA" w14:textId="77777777" w:rsidR="00D6008E" w:rsidRPr="004872ED" w:rsidRDefault="00D6008E" w:rsidP="00225E3C">
            <w:pPr>
              <w:spacing w:before="120" w:after="120"/>
              <w:rPr>
                <w:rFonts w:eastAsia="Times New Roman" w:cs="Tahoma"/>
                <w:sz w:val="20"/>
                <w:szCs w:val="20"/>
              </w:rPr>
            </w:pPr>
          </w:p>
        </w:tc>
        <w:tc>
          <w:tcPr>
            <w:tcW w:w="11057" w:type="dxa"/>
          </w:tcPr>
          <w:p w14:paraId="7B1E7013" w14:textId="77777777" w:rsidR="00D6008E" w:rsidRPr="009519B7" w:rsidRDefault="00D6008E" w:rsidP="00225E3C">
            <w:pPr>
              <w:spacing w:before="120" w:after="120"/>
              <w:jc w:val="center"/>
              <w:rPr>
                <w:rFonts w:eastAsia="Times New Roman" w:cs="Tahoma"/>
                <w:b/>
                <w:bCs/>
                <w:sz w:val="20"/>
                <w:szCs w:val="20"/>
              </w:rPr>
            </w:pPr>
            <w:r>
              <w:rPr>
                <w:rFonts w:eastAsia="Times New Roman" w:cs="Tahoma"/>
                <w:b/>
                <w:bCs/>
                <w:sz w:val="20"/>
                <w:szCs w:val="20"/>
              </w:rPr>
              <w:t>Notes/progress</w:t>
            </w:r>
          </w:p>
        </w:tc>
      </w:tr>
      <w:tr w:rsidR="00D6008E" w:rsidRPr="004872ED" w14:paraId="2DCB40CA" w14:textId="77777777" w:rsidTr="00225E3C">
        <w:tc>
          <w:tcPr>
            <w:tcW w:w="4111" w:type="dxa"/>
            <w:vAlign w:val="center"/>
          </w:tcPr>
          <w:p w14:paraId="7CA76DAD" w14:textId="77777777" w:rsidR="00D6008E" w:rsidRPr="004872ED" w:rsidRDefault="00D6008E" w:rsidP="00D6008E">
            <w:pPr>
              <w:pStyle w:val="ListParagraph"/>
              <w:numPr>
                <w:ilvl w:val="0"/>
                <w:numId w:val="32"/>
              </w:numPr>
              <w:spacing w:before="120" w:after="120"/>
              <w:rPr>
                <w:rFonts w:eastAsia="Times New Roman" w:cs="Tahoma"/>
                <w:sz w:val="20"/>
                <w:szCs w:val="20"/>
              </w:rPr>
            </w:pPr>
            <w:r w:rsidRPr="004872ED">
              <w:rPr>
                <w:rFonts w:eastAsia="Times New Roman" w:cs="Tahoma"/>
                <w:sz w:val="20"/>
                <w:szCs w:val="20"/>
              </w:rPr>
              <w:t>Knowledge and understanding</w:t>
            </w:r>
          </w:p>
          <w:p w14:paraId="3E276F59" w14:textId="77777777" w:rsidR="00D6008E" w:rsidRPr="004872ED" w:rsidRDefault="00D6008E" w:rsidP="00225E3C">
            <w:pPr>
              <w:pStyle w:val="ListParagraph"/>
              <w:spacing w:before="120" w:after="120"/>
              <w:rPr>
                <w:rFonts w:eastAsia="Times New Roman" w:cs="Tahoma"/>
                <w:sz w:val="20"/>
                <w:szCs w:val="20"/>
              </w:rPr>
            </w:pPr>
          </w:p>
        </w:tc>
        <w:tc>
          <w:tcPr>
            <w:tcW w:w="11057" w:type="dxa"/>
          </w:tcPr>
          <w:p w14:paraId="09E77995" w14:textId="77777777" w:rsidR="00D6008E" w:rsidRDefault="00D6008E" w:rsidP="00225E3C">
            <w:pPr>
              <w:spacing w:before="120" w:after="120"/>
              <w:rPr>
                <w:rFonts w:eastAsia="Times New Roman" w:cs="Tahoma"/>
                <w:sz w:val="20"/>
                <w:szCs w:val="20"/>
              </w:rPr>
            </w:pPr>
          </w:p>
          <w:p w14:paraId="10301137" w14:textId="77777777" w:rsidR="00D6008E" w:rsidRDefault="00D6008E" w:rsidP="00225E3C">
            <w:pPr>
              <w:spacing w:before="120" w:after="120"/>
              <w:rPr>
                <w:rFonts w:eastAsia="Times New Roman" w:cs="Tahoma"/>
                <w:sz w:val="20"/>
                <w:szCs w:val="20"/>
              </w:rPr>
            </w:pPr>
          </w:p>
          <w:p w14:paraId="1F11146B" w14:textId="77777777" w:rsidR="00D6008E" w:rsidRDefault="00D6008E" w:rsidP="00225E3C">
            <w:pPr>
              <w:spacing w:before="120" w:after="120"/>
              <w:rPr>
                <w:rFonts w:eastAsia="Times New Roman" w:cs="Tahoma"/>
                <w:sz w:val="20"/>
                <w:szCs w:val="20"/>
              </w:rPr>
            </w:pPr>
          </w:p>
          <w:p w14:paraId="6D491181" w14:textId="77777777" w:rsidR="00D6008E" w:rsidRDefault="00D6008E" w:rsidP="00225E3C">
            <w:pPr>
              <w:spacing w:before="120" w:after="120"/>
              <w:rPr>
                <w:rFonts w:eastAsia="Times New Roman" w:cs="Tahoma"/>
                <w:sz w:val="20"/>
                <w:szCs w:val="20"/>
              </w:rPr>
            </w:pPr>
          </w:p>
          <w:p w14:paraId="27316A64" w14:textId="77777777" w:rsidR="00D6008E" w:rsidRPr="004872ED" w:rsidRDefault="00D6008E" w:rsidP="00225E3C">
            <w:pPr>
              <w:spacing w:before="120" w:after="120"/>
              <w:rPr>
                <w:rFonts w:eastAsia="Times New Roman" w:cs="Tahoma"/>
                <w:sz w:val="20"/>
                <w:szCs w:val="20"/>
              </w:rPr>
            </w:pPr>
          </w:p>
        </w:tc>
      </w:tr>
      <w:tr w:rsidR="00D6008E" w:rsidRPr="004872ED" w14:paraId="780C6E8B" w14:textId="77777777" w:rsidTr="00225E3C">
        <w:tc>
          <w:tcPr>
            <w:tcW w:w="4111" w:type="dxa"/>
            <w:vAlign w:val="center"/>
          </w:tcPr>
          <w:p w14:paraId="698163A4" w14:textId="77777777" w:rsidR="00D6008E" w:rsidRPr="004872ED" w:rsidRDefault="00D6008E" w:rsidP="00D6008E">
            <w:pPr>
              <w:pStyle w:val="ListParagraph"/>
              <w:numPr>
                <w:ilvl w:val="0"/>
                <w:numId w:val="32"/>
              </w:numPr>
              <w:spacing w:before="120" w:after="120"/>
              <w:rPr>
                <w:rFonts w:eastAsia="Times New Roman" w:cs="Tahoma"/>
                <w:sz w:val="20"/>
                <w:szCs w:val="20"/>
              </w:rPr>
            </w:pPr>
            <w:r w:rsidRPr="004872ED">
              <w:rPr>
                <w:rFonts w:eastAsia="Times New Roman" w:cs="Tahoma"/>
                <w:sz w:val="20"/>
                <w:szCs w:val="20"/>
              </w:rPr>
              <w:lastRenderedPageBreak/>
              <w:t>Skills</w:t>
            </w:r>
          </w:p>
          <w:p w14:paraId="23D877C0" w14:textId="77777777" w:rsidR="00D6008E" w:rsidRPr="004872ED" w:rsidRDefault="00D6008E" w:rsidP="00225E3C">
            <w:pPr>
              <w:pStyle w:val="ListParagraph"/>
              <w:spacing w:before="120" w:after="120"/>
              <w:rPr>
                <w:rFonts w:eastAsia="Times New Roman" w:cs="Tahoma"/>
                <w:sz w:val="20"/>
                <w:szCs w:val="20"/>
              </w:rPr>
            </w:pPr>
          </w:p>
        </w:tc>
        <w:tc>
          <w:tcPr>
            <w:tcW w:w="11057" w:type="dxa"/>
          </w:tcPr>
          <w:p w14:paraId="4276CD2D" w14:textId="77777777" w:rsidR="00D6008E" w:rsidRDefault="00D6008E" w:rsidP="00225E3C">
            <w:pPr>
              <w:spacing w:before="120" w:after="120"/>
              <w:rPr>
                <w:rFonts w:eastAsia="Times New Roman" w:cs="Tahoma"/>
                <w:sz w:val="20"/>
                <w:szCs w:val="20"/>
              </w:rPr>
            </w:pPr>
          </w:p>
          <w:p w14:paraId="62AA1BAD" w14:textId="77777777" w:rsidR="00D6008E" w:rsidRDefault="00D6008E" w:rsidP="00225E3C">
            <w:pPr>
              <w:spacing w:before="120" w:after="120"/>
              <w:rPr>
                <w:rFonts w:eastAsia="Times New Roman" w:cs="Tahoma"/>
                <w:sz w:val="20"/>
                <w:szCs w:val="20"/>
              </w:rPr>
            </w:pPr>
          </w:p>
          <w:p w14:paraId="32F49E01" w14:textId="77777777" w:rsidR="00D6008E" w:rsidRDefault="00D6008E" w:rsidP="00225E3C">
            <w:pPr>
              <w:spacing w:before="120" w:after="120"/>
              <w:rPr>
                <w:rFonts w:eastAsia="Times New Roman" w:cs="Tahoma"/>
                <w:sz w:val="20"/>
                <w:szCs w:val="20"/>
              </w:rPr>
            </w:pPr>
          </w:p>
          <w:p w14:paraId="6D5E6440" w14:textId="77777777" w:rsidR="00D6008E" w:rsidRDefault="00D6008E" w:rsidP="00225E3C">
            <w:pPr>
              <w:spacing w:before="120" w:after="120"/>
              <w:rPr>
                <w:rFonts w:eastAsia="Times New Roman" w:cs="Tahoma"/>
                <w:sz w:val="20"/>
                <w:szCs w:val="20"/>
              </w:rPr>
            </w:pPr>
          </w:p>
          <w:p w14:paraId="5938EDEC" w14:textId="77777777" w:rsidR="00D6008E" w:rsidRPr="004872ED" w:rsidRDefault="00D6008E" w:rsidP="00225E3C">
            <w:pPr>
              <w:spacing w:before="120" w:after="120"/>
              <w:rPr>
                <w:rFonts w:eastAsia="Times New Roman" w:cs="Tahoma"/>
                <w:sz w:val="20"/>
                <w:szCs w:val="20"/>
              </w:rPr>
            </w:pPr>
          </w:p>
        </w:tc>
      </w:tr>
      <w:tr w:rsidR="00D6008E" w:rsidRPr="004872ED" w14:paraId="728A933C" w14:textId="77777777" w:rsidTr="00225E3C">
        <w:tc>
          <w:tcPr>
            <w:tcW w:w="4111" w:type="dxa"/>
          </w:tcPr>
          <w:p w14:paraId="0FF9B559" w14:textId="77777777" w:rsidR="00D6008E" w:rsidRPr="004872ED" w:rsidRDefault="00D6008E" w:rsidP="00D6008E">
            <w:pPr>
              <w:pStyle w:val="ListParagraph"/>
              <w:numPr>
                <w:ilvl w:val="0"/>
                <w:numId w:val="32"/>
              </w:numPr>
              <w:spacing w:before="120" w:after="120"/>
              <w:rPr>
                <w:rFonts w:eastAsia="Times New Roman" w:cs="Tahoma"/>
                <w:sz w:val="20"/>
                <w:szCs w:val="20"/>
              </w:rPr>
            </w:pPr>
            <w:r w:rsidRPr="004872ED">
              <w:rPr>
                <w:rFonts w:eastAsia="Times New Roman" w:cs="Tahoma"/>
                <w:sz w:val="20"/>
                <w:szCs w:val="20"/>
              </w:rPr>
              <w:t>Values and Attributes</w:t>
            </w:r>
          </w:p>
          <w:p w14:paraId="79AECBB4" w14:textId="77777777" w:rsidR="00D6008E" w:rsidRPr="004872ED" w:rsidRDefault="00D6008E" w:rsidP="00225E3C">
            <w:pPr>
              <w:pStyle w:val="ListParagraph"/>
              <w:spacing w:before="120" w:after="120"/>
              <w:rPr>
                <w:rFonts w:eastAsia="Times New Roman" w:cs="Tahoma"/>
                <w:sz w:val="20"/>
                <w:szCs w:val="20"/>
              </w:rPr>
            </w:pPr>
          </w:p>
        </w:tc>
        <w:tc>
          <w:tcPr>
            <w:tcW w:w="11057" w:type="dxa"/>
          </w:tcPr>
          <w:p w14:paraId="41C9B752" w14:textId="1A0D3F0C" w:rsidR="00D6008E" w:rsidRPr="004872ED" w:rsidRDefault="00D6008E" w:rsidP="00225E3C">
            <w:pPr>
              <w:spacing w:before="120" w:after="120"/>
              <w:rPr>
                <w:rFonts w:eastAsia="Times New Roman" w:cs="Tahoma"/>
                <w:sz w:val="20"/>
                <w:szCs w:val="20"/>
              </w:rPr>
            </w:pPr>
            <w:r>
              <w:rPr>
                <w:rFonts w:eastAsia="Times New Roman" w:cs="Tahoma"/>
                <w:sz w:val="20"/>
                <w:szCs w:val="20"/>
              </w:rPr>
              <w:t xml:space="preserve">Download, agree and sign the exams officer </w:t>
            </w:r>
            <w:r w:rsidRPr="0088681B">
              <w:rPr>
                <w:rFonts w:eastAsia="Times New Roman" w:cs="Tahoma"/>
                <w:i/>
                <w:iCs/>
                <w:sz w:val="20"/>
                <w:szCs w:val="20"/>
              </w:rPr>
              <w:t>Values and Attributes statement</w:t>
            </w:r>
            <w:r>
              <w:rPr>
                <w:rFonts w:eastAsia="Times New Roman" w:cs="Tahoma"/>
                <w:sz w:val="20"/>
                <w:szCs w:val="20"/>
              </w:rPr>
              <w:t xml:space="preserve"> from the Senior Leader/Line Manager support website/National Association of Examination</w:t>
            </w:r>
            <w:r w:rsidR="00401716">
              <w:rPr>
                <w:rFonts w:eastAsia="Times New Roman" w:cs="Tahoma"/>
                <w:sz w:val="20"/>
                <w:szCs w:val="20"/>
              </w:rPr>
              <w:t>s</w:t>
            </w:r>
            <w:r>
              <w:rPr>
                <w:rFonts w:eastAsia="Times New Roman" w:cs="Tahoma"/>
                <w:sz w:val="20"/>
                <w:szCs w:val="20"/>
              </w:rPr>
              <w:t xml:space="preserve"> Officers website</w:t>
            </w:r>
          </w:p>
        </w:tc>
      </w:tr>
    </w:tbl>
    <w:p w14:paraId="493F6BD1" w14:textId="77777777" w:rsidR="00D6008E" w:rsidRPr="004872ED" w:rsidRDefault="00D6008E" w:rsidP="00D6008E">
      <w:pPr>
        <w:spacing w:before="120" w:after="120" w:line="240" w:lineRule="auto"/>
        <w:rPr>
          <w:rFonts w:eastAsia="Times New Roman" w:cs="Arial"/>
          <w:bCs/>
          <w:sz w:val="20"/>
          <w:szCs w:val="20"/>
        </w:rPr>
      </w:pPr>
    </w:p>
    <w:p w14:paraId="2118170E" w14:textId="77777777" w:rsidR="00D6008E" w:rsidRPr="004872ED" w:rsidRDefault="00D6008E" w:rsidP="00D6008E">
      <w:pPr>
        <w:spacing w:before="120" w:after="120" w:line="240" w:lineRule="auto"/>
        <w:rPr>
          <w:rFonts w:eastAsia="Times New Roman" w:cs="Arial"/>
          <w:bCs/>
          <w:sz w:val="20"/>
          <w:szCs w:val="20"/>
        </w:rPr>
      </w:pPr>
      <w:r w:rsidRPr="004872ED">
        <w:rPr>
          <w:rFonts w:eastAsia="Times New Roman" w:cs="Arial"/>
          <w:bCs/>
          <w:sz w:val="20"/>
          <w:szCs w:val="20"/>
        </w:rPr>
        <w:t>Other areas for discussion</w:t>
      </w:r>
    </w:p>
    <w:tbl>
      <w:tblPr>
        <w:tblStyle w:val="TableGrid"/>
        <w:tblW w:w="15168" w:type="dxa"/>
        <w:tblInd w:w="-147" w:type="dxa"/>
        <w:tblLook w:val="04A0" w:firstRow="1" w:lastRow="0" w:firstColumn="1" w:lastColumn="0" w:noHBand="0" w:noVBand="1"/>
      </w:tblPr>
      <w:tblGrid>
        <w:gridCol w:w="15168"/>
      </w:tblGrid>
      <w:tr w:rsidR="00D6008E" w:rsidRPr="004872ED" w14:paraId="203270BD" w14:textId="77777777" w:rsidTr="00225E3C">
        <w:tc>
          <w:tcPr>
            <w:tcW w:w="15168" w:type="dxa"/>
          </w:tcPr>
          <w:p w14:paraId="34393DAB" w14:textId="77777777" w:rsidR="00D6008E" w:rsidRDefault="00D6008E" w:rsidP="00225E3C">
            <w:pPr>
              <w:rPr>
                <w:rFonts w:eastAsia="Times New Roman" w:cs="Tahoma"/>
                <w:sz w:val="20"/>
                <w:szCs w:val="20"/>
              </w:rPr>
            </w:pPr>
          </w:p>
          <w:p w14:paraId="12FF8AD6" w14:textId="77777777" w:rsidR="00D6008E" w:rsidRDefault="00D6008E" w:rsidP="00225E3C">
            <w:pPr>
              <w:rPr>
                <w:rFonts w:eastAsia="Times New Roman" w:cs="Tahoma"/>
                <w:sz w:val="20"/>
                <w:szCs w:val="20"/>
              </w:rPr>
            </w:pPr>
          </w:p>
          <w:p w14:paraId="707DF2AE" w14:textId="77777777" w:rsidR="00D6008E" w:rsidRDefault="00D6008E" w:rsidP="00225E3C">
            <w:pPr>
              <w:rPr>
                <w:rFonts w:eastAsia="Times New Roman" w:cs="Tahoma"/>
                <w:sz w:val="20"/>
                <w:szCs w:val="20"/>
              </w:rPr>
            </w:pPr>
          </w:p>
          <w:p w14:paraId="2AD3ED3B" w14:textId="77777777" w:rsidR="00D6008E" w:rsidRDefault="00D6008E" w:rsidP="00225E3C">
            <w:pPr>
              <w:rPr>
                <w:rFonts w:eastAsia="Times New Roman" w:cs="Tahoma"/>
                <w:sz w:val="20"/>
                <w:szCs w:val="20"/>
              </w:rPr>
            </w:pPr>
          </w:p>
          <w:p w14:paraId="1F40B931" w14:textId="77777777" w:rsidR="00D6008E" w:rsidRDefault="00D6008E" w:rsidP="00225E3C">
            <w:pPr>
              <w:rPr>
                <w:rFonts w:eastAsia="Times New Roman" w:cs="Tahoma"/>
                <w:sz w:val="20"/>
                <w:szCs w:val="20"/>
              </w:rPr>
            </w:pPr>
          </w:p>
          <w:p w14:paraId="110D4E97" w14:textId="77777777" w:rsidR="00D6008E" w:rsidRPr="004872ED" w:rsidRDefault="00D6008E" w:rsidP="00225E3C">
            <w:pPr>
              <w:rPr>
                <w:rFonts w:eastAsia="Times New Roman" w:cs="Tahoma"/>
                <w:sz w:val="20"/>
                <w:szCs w:val="20"/>
              </w:rPr>
            </w:pPr>
          </w:p>
          <w:p w14:paraId="468CBCC3" w14:textId="77777777" w:rsidR="00D6008E" w:rsidRPr="004872ED" w:rsidRDefault="00D6008E" w:rsidP="00225E3C">
            <w:pPr>
              <w:rPr>
                <w:rFonts w:eastAsia="Times New Roman" w:cs="Tahoma"/>
                <w:sz w:val="20"/>
                <w:szCs w:val="20"/>
              </w:rPr>
            </w:pPr>
          </w:p>
        </w:tc>
      </w:tr>
    </w:tbl>
    <w:p w14:paraId="4A1BCBB7" w14:textId="77777777" w:rsidR="00D6008E" w:rsidRPr="007729AC" w:rsidRDefault="00D6008E" w:rsidP="00D6008E">
      <w:pPr>
        <w:spacing w:line="240" w:lineRule="auto"/>
        <w:rPr>
          <w:rFonts w:ascii="Arial" w:eastAsia="Times New Roman" w:hAnsi="Arial" w:cs="Times New Roman"/>
          <w:sz w:val="20"/>
          <w:szCs w:val="20"/>
        </w:rPr>
      </w:pPr>
    </w:p>
    <w:p w14:paraId="760596F7" w14:textId="77777777" w:rsidR="00D6008E" w:rsidRDefault="00D6008E" w:rsidP="00FC377B">
      <w:pPr>
        <w:spacing w:before="120" w:after="120" w:line="240" w:lineRule="auto"/>
        <w:rPr>
          <w:rFonts w:eastAsia="Times New Roman" w:cs="Arial"/>
          <w:bCs/>
          <w:sz w:val="16"/>
          <w:szCs w:val="16"/>
        </w:rPr>
      </w:pPr>
    </w:p>
    <w:p w14:paraId="1D7431F2" w14:textId="77777777" w:rsidR="004520A9" w:rsidRPr="00205DFA" w:rsidRDefault="004520A9" w:rsidP="00FC377B">
      <w:pPr>
        <w:spacing w:before="120" w:after="120" w:line="240" w:lineRule="auto"/>
        <w:rPr>
          <w:rFonts w:eastAsia="Times New Roman" w:cs="Arial"/>
          <w:bCs/>
          <w:sz w:val="16"/>
          <w:szCs w:val="16"/>
        </w:rPr>
      </w:pPr>
    </w:p>
    <w:p w14:paraId="59F5E8C8" w14:textId="77777777" w:rsidR="004520A9" w:rsidRPr="00205DFA" w:rsidRDefault="004520A9" w:rsidP="00FC377B">
      <w:pPr>
        <w:spacing w:before="120" w:after="120" w:line="240" w:lineRule="auto"/>
        <w:rPr>
          <w:rFonts w:eastAsia="Times New Roman" w:cs="Arial"/>
          <w:bCs/>
          <w:sz w:val="16"/>
          <w:szCs w:val="16"/>
        </w:rPr>
      </w:pPr>
    </w:p>
    <w:p w14:paraId="38234304" w14:textId="77777777" w:rsidR="00FC377B" w:rsidRPr="007729AC" w:rsidRDefault="00FC377B" w:rsidP="00FC377B">
      <w:pPr>
        <w:spacing w:line="240" w:lineRule="auto"/>
        <w:rPr>
          <w:rFonts w:ascii="Arial" w:eastAsia="Times New Roman" w:hAnsi="Arial" w:cs="Times New Roman"/>
          <w:sz w:val="20"/>
          <w:szCs w:val="20"/>
        </w:rPr>
      </w:pPr>
    </w:p>
    <w:sectPr w:rsidR="00FC377B" w:rsidRPr="007729AC" w:rsidSect="005B6900">
      <w:footerReference w:type="default" r:id="rId10"/>
      <w:headerReference w:type="first" r:id="rId11"/>
      <w:footerReference w:type="first" r:id="rId12"/>
      <w:pgSz w:w="16838" w:h="11906" w:orient="landscape" w:code="9"/>
      <w:pgMar w:top="567" w:right="567" w:bottom="567" w:left="86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3573" w14:textId="77777777" w:rsidR="00A25EF8" w:rsidRDefault="00A25EF8" w:rsidP="00666FC9">
      <w:pPr>
        <w:spacing w:after="0" w:line="240" w:lineRule="auto"/>
      </w:pPr>
      <w:r>
        <w:separator/>
      </w:r>
    </w:p>
  </w:endnote>
  <w:endnote w:type="continuationSeparator" w:id="0">
    <w:p w14:paraId="05172074" w14:textId="77777777" w:rsidR="00A25EF8" w:rsidRDefault="00A25EF8"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503020205090403"/>
    <w:charset w:val="00"/>
    <w:family w:val="roman"/>
    <w:pitch w:val="variable"/>
    <w:sig w:usb0="00000003" w:usb1="00000000"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5968A4DE" w:rsidR="00857A26" w:rsidRPr="009670CC" w:rsidRDefault="00857A26" w:rsidP="00CE4233">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EDF8" w14:textId="77777777" w:rsidR="00B603E8" w:rsidRPr="00FC377B" w:rsidRDefault="00B603E8" w:rsidP="00B603E8">
    <w:pPr>
      <w:spacing w:before="120" w:after="0" w:line="240" w:lineRule="auto"/>
      <w:jc w:val="right"/>
      <w:rPr>
        <w:rFonts w:ascii="Avenir Book" w:hAnsi="Avenir Book"/>
        <w:sz w:val="16"/>
        <w:szCs w:val="16"/>
      </w:rPr>
    </w:pPr>
    <w:r w:rsidRPr="00FC377B">
      <w:rPr>
        <w:rFonts w:ascii="Avenir Book" w:hAnsi="Avenir Book"/>
        <w:b/>
        <w:noProof/>
        <w:color w:val="262626" w:themeColor="text1" w:themeTint="D9"/>
        <w:sz w:val="16"/>
        <w:szCs w:val="16"/>
      </w:rPr>
      <w:t xml:space="preserve">EXAMS OFFICER/LINE MANAGER MEETING </w:t>
    </w:r>
    <w:r>
      <w:rPr>
        <w:rFonts w:ascii="Avenir Book" w:hAnsi="Avenir Book"/>
        <w:b/>
        <w:noProof/>
        <w:color w:val="262626" w:themeColor="text1" w:themeTint="D9"/>
        <w:sz w:val="16"/>
        <w:szCs w:val="16"/>
      </w:rPr>
      <w:t xml:space="preserve">AGENDA AND </w:t>
    </w:r>
    <w:r w:rsidRPr="00FC377B">
      <w:rPr>
        <w:rFonts w:ascii="Avenir Book" w:hAnsi="Avenir Book"/>
        <w:b/>
        <w:noProof/>
        <w:color w:val="262626" w:themeColor="text1" w:themeTint="D9"/>
        <w:sz w:val="16"/>
        <w:szCs w:val="16"/>
      </w:rPr>
      <w:t xml:space="preserve">REPORT FORM </w:t>
    </w:r>
    <w:r w:rsidRPr="00401716">
      <w:rPr>
        <w:rFonts w:ascii="Avenir Book" w:hAnsi="Avenir Book"/>
        <w:b/>
        <w:noProof/>
        <w:color w:val="262626" w:themeColor="text1" w:themeTint="D9"/>
        <w:sz w:val="16"/>
        <w:szCs w:val="16"/>
      </w:rPr>
      <w:t xml:space="preserve">TEMPLATE </w:t>
    </w:r>
    <w:r w:rsidRPr="00401716">
      <w:rPr>
        <w:rFonts w:ascii="Avenir Book" w:hAnsi="Avenir Book"/>
        <w:noProof/>
        <w:color w:val="262626" w:themeColor="text1" w:themeTint="D9"/>
        <w:sz w:val="16"/>
        <w:szCs w:val="16"/>
      </w:rPr>
      <w:t>(2024/25)</w:t>
    </w:r>
  </w:p>
  <w:p w14:paraId="4F48B3B9" w14:textId="367A6719" w:rsidR="009670CC" w:rsidRPr="00B603E8" w:rsidRDefault="009670CC" w:rsidP="00B60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BD78" w14:textId="77777777" w:rsidR="00A25EF8" w:rsidRDefault="00A25EF8" w:rsidP="00666FC9">
      <w:pPr>
        <w:spacing w:after="0" w:line="240" w:lineRule="auto"/>
      </w:pPr>
      <w:r>
        <w:separator/>
      </w:r>
    </w:p>
  </w:footnote>
  <w:footnote w:type="continuationSeparator" w:id="0">
    <w:p w14:paraId="4C39F270" w14:textId="77777777" w:rsidR="00A25EF8" w:rsidRDefault="00A25EF8" w:rsidP="0066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ADD3" w14:textId="19A6FE67" w:rsidR="00FD1C9C" w:rsidRDefault="00FD1C9C">
    <w:pPr>
      <w:pStyle w:val="Header"/>
    </w:pPr>
    <w:r>
      <w:t xml:space="preserve">                                                                 </w:t>
    </w:r>
    <w:r w:rsidR="00795723">
      <w:tab/>
    </w:r>
    <w:r w:rsidR="00795723">
      <w:tab/>
    </w:r>
    <w:r w:rsidR="00795723">
      <w:tab/>
    </w:r>
    <w:r w:rsidR="00795723">
      <w:tab/>
    </w:r>
    <w:r w:rsidR="00795723">
      <w:tab/>
    </w:r>
    <w:r>
      <w:t xml:space="preserve">         </w:t>
    </w:r>
  </w:p>
  <w:p w14:paraId="1F1FA025" w14:textId="77777777" w:rsidR="00FD1C9C" w:rsidRDefault="00FD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41D0"/>
    <w:multiLevelType w:val="hybridMultilevel"/>
    <w:tmpl w:val="0BCE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7537D"/>
    <w:multiLevelType w:val="hybridMultilevel"/>
    <w:tmpl w:val="500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1FB9"/>
    <w:multiLevelType w:val="hybridMultilevel"/>
    <w:tmpl w:val="6DFA7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E6732"/>
    <w:multiLevelType w:val="hybridMultilevel"/>
    <w:tmpl w:val="1D6C28CE"/>
    <w:lvl w:ilvl="0" w:tplc="A57AB60E">
      <w:start w:val="1"/>
      <w:numFmt w:val="bullet"/>
      <w:lvlText w:val=""/>
      <w:lvlJc w:val="left"/>
      <w:pPr>
        <w:ind w:left="56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B5D8E"/>
    <w:multiLevelType w:val="hybridMultilevel"/>
    <w:tmpl w:val="A132940C"/>
    <w:lvl w:ilvl="0" w:tplc="DDB4F50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A08F8"/>
    <w:multiLevelType w:val="hybridMultilevel"/>
    <w:tmpl w:val="64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D5704"/>
    <w:multiLevelType w:val="hybridMultilevel"/>
    <w:tmpl w:val="FE3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E4B52"/>
    <w:multiLevelType w:val="hybridMultilevel"/>
    <w:tmpl w:val="96F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85C29"/>
    <w:multiLevelType w:val="hybridMultilevel"/>
    <w:tmpl w:val="A8C8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959E8"/>
    <w:multiLevelType w:val="hybridMultilevel"/>
    <w:tmpl w:val="DEACF09A"/>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0A0C1A"/>
    <w:multiLevelType w:val="hybridMultilevel"/>
    <w:tmpl w:val="326EEDE6"/>
    <w:lvl w:ilvl="0" w:tplc="9A1C908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53E32"/>
    <w:multiLevelType w:val="hybridMultilevel"/>
    <w:tmpl w:val="B242132A"/>
    <w:lvl w:ilvl="0" w:tplc="960A7190">
      <w:start w:val="1"/>
      <w:numFmt w:val="bullet"/>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6C5926"/>
    <w:multiLevelType w:val="hybridMultilevel"/>
    <w:tmpl w:val="1782478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2D755F"/>
    <w:multiLevelType w:val="hybridMultilevel"/>
    <w:tmpl w:val="E7507A54"/>
    <w:lvl w:ilvl="0" w:tplc="15F6D130">
      <w:start w:val="1"/>
      <w:numFmt w:val="bullet"/>
      <w:lvlText w:val="o"/>
      <w:lvlJc w:val="left"/>
      <w:pPr>
        <w:ind w:left="964" w:hanging="244"/>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6D237F"/>
    <w:multiLevelType w:val="hybridMultilevel"/>
    <w:tmpl w:val="44D6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5116A"/>
    <w:multiLevelType w:val="hybridMultilevel"/>
    <w:tmpl w:val="0F382308"/>
    <w:lvl w:ilvl="0" w:tplc="457AB24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C5A78"/>
    <w:multiLevelType w:val="hybridMultilevel"/>
    <w:tmpl w:val="B5A06364"/>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B4D86"/>
    <w:multiLevelType w:val="hybridMultilevel"/>
    <w:tmpl w:val="8682BD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060628">
    <w:abstractNumId w:val="5"/>
  </w:num>
  <w:num w:numId="2" w16cid:durableId="1182160653">
    <w:abstractNumId w:val="14"/>
  </w:num>
  <w:num w:numId="3" w16cid:durableId="1802377019">
    <w:abstractNumId w:val="7"/>
  </w:num>
  <w:num w:numId="4" w16cid:durableId="185872911">
    <w:abstractNumId w:val="16"/>
  </w:num>
  <w:num w:numId="5" w16cid:durableId="1962607320">
    <w:abstractNumId w:val="11"/>
  </w:num>
  <w:num w:numId="6" w16cid:durableId="1640763092">
    <w:abstractNumId w:val="26"/>
  </w:num>
  <w:num w:numId="7" w16cid:durableId="734356590">
    <w:abstractNumId w:val="25"/>
  </w:num>
  <w:num w:numId="8" w16cid:durableId="1904557258">
    <w:abstractNumId w:val="0"/>
  </w:num>
  <w:num w:numId="9" w16cid:durableId="1723482813">
    <w:abstractNumId w:val="27"/>
  </w:num>
  <w:num w:numId="10" w16cid:durableId="450781365">
    <w:abstractNumId w:val="24"/>
  </w:num>
  <w:num w:numId="11" w16cid:durableId="1844859129">
    <w:abstractNumId w:val="28"/>
  </w:num>
  <w:num w:numId="12" w16cid:durableId="235674106">
    <w:abstractNumId w:val="30"/>
  </w:num>
  <w:num w:numId="13" w16cid:durableId="360981721">
    <w:abstractNumId w:val="18"/>
  </w:num>
  <w:num w:numId="14" w16cid:durableId="694500201">
    <w:abstractNumId w:val="9"/>
  </w:num>
  <w:num w:numId="15" w16cid:durableId="1451196085">
    <w:abstractNumId w:val="31"/>
  </w:num>
  <w:num w:numId="16" w16cid:durableId="1010982578">
    <w:abstractNumId w:val="10"/>
  </w:num>
  <w:num w:numId="17" w16cid:durableId="1652753431">
    <w:abstractNumId w:val="2"/>
  </w:num>
  <w:num w:numId="18" w16cid:durableId="259341955">
    <w:abstractNumId w:val="21"/>
  </w:num>
  <w:num w:numId="19" w16cid:durableId="984746885">
    <w:abstractNumId w:val="4"/>
  </w:num>
  <w:num w:numId="20" w16cid:durableId="1382175651">
    <w:abstractNumId w:val="19"/>
  </w:num>
  <w:num w:numId="21" w16cid:durableId="1692561781">
    <w:abstractNumId w:val="17"/>
  </w:num>
  <w:num w:numId="22" w16cid:durableId="1260680761">
    <w:abstractNumId w:val="12"/>
  </w:num>
  <w:num w:numId="23" w16cid:durableId="1914125220">
    <w:abstractNumId w:val="13"/>
  </w:num>
  <w:num w:numId="24" w16cid:durableId="457071631">
    <w:abstractNumId w:val="1"/>
  </w:num>
  <w:num w:numId="25" w16cid:durableId="236787527">
    <w:abstractNumId w:val="15"/>
  </w:num>
  <w:num w:numId="26" w16cid:durableId="1818448563">
    <w:abstractNumId w:val="29"/>
  </w:num>
  <w:num w:numId="27" w16cid:durableId="1796678224">
    <w:abstractNumId w:val="8"/>
  </w:num>
  <w:num w:numId="28" w16cid:durableId="1878009552">
    <w:abstractNumId w:val="3"/>
  </w:num>
  <w:num w:numId="29" w16cid:durableId="1603104820">
    <w:abstractNumId w:val="6"/>
  </w:num>
  <w:num w:numId="30" w16cid:durableId="1239175893">
    <w:abstractNumId w:val="20"/>
  </w:num>
  <w:num w:numId="31" w16cid:durableId="1208906265">
    <w:abstractNumId w:val="23"/>
  </w:num>
  <w:num w:numId="32" w16cid:durableId="14847362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1468"/>
    <w:rsid w:val="00063D67"/>
    <w:rsid w:val="00070BB4"/>
    <w:rsid w:val="000821C2"/>
    <w:rsid w:val="00091C4D"/>
    <w:rsid w:val="00092841"/>
    <w:rsid w:val="000959EF"/>
    <w:rsid w:val="000A3A32"/>
    <w:rsid w:val="000A7F21"/>
    <w:rsid w:val="000B1744"/>
    <w:rsid w:val="000C770C"/>
    <w:rsid w:val="000F5077"/>
    <w:rsid w:val="0010708B"/>
    <w:rsid w:val="00117AEB"/>
    <w:rsid w:val="00126610"/>
    <w:rsid w:val="00137E41"/>
    <w:rsid w:val="00142CAE"/>
    <w:rsid w:val="001521FA"/>
    <w:rsid w:val="00155878"/>
    <w:rsid w:val="00155DBC"/>
    <w:rsid w:val="00160011"/>
    <w:rsid w:val="00173E5D"/>
    <w:rsid w:val="001744D2"/>
    <w:rsid w:val="001766B4"/>
    <w:rsid w:val="00181E54"/>
    <w:rsid w:val="001873ED"/>
    <w:rsid w:val="001A1CC3"/>
    <w:rsid w:val="001A604C"/>
    <w:rsid w:val="001B5753"/>
    <w:rsid w:val="001C36A8"/>
    <w:rsid w:val="001C39EE"/>
    <w:rsid w:val="001C4021"/>
    <w:rsid w:val="001C636D"/>
    <w:rsid w:val="001D607A"/>
    <w:rsid w:val="001E0C28"/>
    <w:rsid w:val="001E4891"/>
    <w:rsid w:val="001F147F"/>
    <w:rsid w:val="00205905"/>
    <w:rsid w:val="00205DFA"/>
    <w:rsid w:val="00207F56"/>
    <w:rsid w:val="002148B7"/>
    <w:rsid w:val="00232CA4"/>
    <w:rsid w:val="0023459B"/>
    <w:rsid w:val="002425AF"/>
    <w:rsid w:val="002427EC"/>
    <w:rsid w:val="00247EF2"/>
    <w:rsid w:val="00255A97"/>
    <w:rsid w:val="002618E6"/>
    <w:rsid w:val="00262E91"/>
    <w:rsid w:val="00274661"/>
    <w:rsid w:val="0027513D"/>
    <w:rsid w:val="00282937"/>
    <w:rsid w:val="0029081D"/>
    <w:rsid w:val="002935BA"/>
    <w:rsid w:val="002A5DD8"/>
    <w:rsid w:val="002B796C"/>
    <w:rsid w:val="002C17E4"/>
    <w:rsid w:val="002D1D93"/>
    <w:rsid w:val="002D31D4"/>
    <w:rsid w:val="002D5EFB"/>
    <w:rsid w:val="002D6E32"/>
    <w:rsid w:val="00301D7D"/>
    <w:rsid w:val="003151A2"/>
    <w:rsid w:val="00316A02"/>
    <w:rsid w:val="0032363C"/>
    <w:rsid w:val="00323E14"/>
    <w:rsid w:val="0033138A"/>
    <w:rsid w:val="003346CD"/>
    <w:rsid w:val="00346021"/>
    <w:rsid w:val="0035476C"/>
    <w:rsid w:val="003615B4"/>
    <w:rsid w:val="00366582"/>
    <w:rsid w:val="00370F1A"/>
    <w:rsid w:val="0039172C"/>
    <w:rsid w:val="00392774"/>
    <w:rsid w:val="00396609"/>
    <w:rsid w:val="003A1482"/>
    <w:rsid w:val="003A1FC5"/>
    <w:rsid w:val="003B7D75"/>
    <w:rsid w:val="003C06B0"/>
    <w:rsid w:val="003D5C9C"/>
    <w:rsid w:val="003D78DD"/>
    <w:rsid w:val="003E683F"/>
    <w:rsid w:val="003F466B"/>
    <w:rsid w:val="003F585E"/>
    <w:rsid w:val="00401716"/>
    <w:rsid w:val="0040290A"/>
    <w:rsid w:val="00402D23"/>
    <w:rsid w:val="0040484E"/>
    <w:rsid w:val="00404F85"/>
    <w:rsid w:val="004103A7"/>
    <w:rsid w:val="004167B7"/>
    <w:rsid w:val="004218D2"/>
    <w:rsid w:val="00430989"/>
    <w:rsid w:val="004368EB"/>
    <w:rsid w:val="00442F71"/>
    <w:rsid w:val="004520A9"/>
    <w:rsid w:val="00461365"/>
    <w:rsid w:val="00464093"/>
    <w:rsid w:val="004A323B"/>
    <w:rsid w:val="004A588A"/>
    <w:rsid w:val="004A6BEC"/>
    <w:rsid w:val="004A6E39"/>
    <w:rsid w:val="004B39F7"/>
    <w:rsid w:val="004B6E4E"/>
    <w:rsid w:val="004D4731"/>
    <w:rsid w:val="004D4F1F"/>
    <w:rsid w:val="004E607A"/>
    <w:rsid w:val="004F1DD1"/>
    <w:rsid w:val="00501217"/>
    <w:rsid w:val="00512E8E"/>
    <w:rsid w:val="00525EB5"/>
    <w:rsid w:val="005400DE"/>
    <w:rsid w:val="00547E8D"/>
    <w:rsid w:val="00573DCD"/>
    <w:rsid w:val="00574C05"/>
    <w:rsid w:val="00584508"/>
    <w:rsid w:val="00585ED3"/>
    <w:rsid w:val="005864CA"/>
    <w:rsid w:val="005A35C4"/>
    <w:rsid w:val="005A7A86"/>
    <w:rsid w:val="005B00FD"/>
    <w:rsid w:val="005B0BC8"/>
    <w:rsid w:val="005B0E1C"/>
    <w:rsid w:val="005B6900"/>
    <w:rsid w:val="005B7490"/>
    <w:rsid w:val="005B74BF"/>
    <w:rsid w:val="005B7A4B"/>
    <w:rsid w:val="005D4352"/>
    <w:rsid w:val="005E2EB5"/>
    <w:rsid w:val="005E4DC7"/>
    <w:rsid w:val="005E6AA5"/>
    <w:rsid w:val="005F78DA"/>
    <w:rsid w:val="00602B74"/>
    <w:rsid w:val="00602DE0"/>
    <w:rsid w:val="006047F4"/>
    <w:rsid w:val="00615ADB"/>
    <w:rsid w:val="006177AA"/>
    <w:rsid w:val="006223CD"/>
    <w:rsid w:val="00623347"/>
    <w:rsid w:val="00625B89"/>
    <w:rsid w:val="006301A4"/>
    <w:rsid w:val="00630FE0"/>
    <w:rsid w:val="00634185"/>
    <w:rsid w:val="00640E5B"/>
    <w:rsid w:val="00642425"/>
    <w:rsid w:val="00643FBB"/>
    <w:rsid w:val="006538D8"/>
    <w:rsid w:val="00660E8D"/>
    <w:rsid w:val="00665930"/>
    <w:rsid w:val="0066674C"/>
    <w:rsid w:val="00666FC9"/>
    <w:rsid w:val="006813C2"/>
    <w:rsid w:val="006B79F8"/>
    <w:rsid w:val="006C2557"/>
    <w:rsid w:val="006C646E"/>
    <w:rsid w:val="006D1FB8"/>
    <w:rsid w:val="006D42B0"/>
    <w:rsid w:val="006E2C39"/>
    <w:rsid w:val="006E6AE6"/>
    <w:rsid w:val="006E7571"/>
    <w:rsid w:val="0070074C"/>
    <w:rsid w:val="007023E7"/>
    <w:rsid w:val="00751AE9"/>
    <w:rsid w:val="007628F0"/>
    <w:rsid w:val="00763E49"/>
    <w:rsid w:val="00772A79"/>
    <w:rsid w:val="00776239"/>
    <w:rsid w:val="00795723"/>
    <w:rsid w:val="00795F8B"/>
    <w:rsid w:val="007B1971"/>
    <w:rsid w:val="007C488C"/>
    <w:rsid w:val="007D3377"/>
    <w:rsid w:val="00810178"/>
    <w:rsid w:val="00814932"/>
    <w:rsid w:val="00816289"/>
    <w:rsid w:val="00817642"/>
    <w:rsid w:val="008279F0"/>
    <w:rsid w:val="008305A8"/>
    <w:rsid w:val="00830D48"/>
    <w:rsid w:val="00842C32"/>
    <w:rsid w:val="0084566E"/>
    <w:rsid w:val="00847475"/>
    <w:rsid w:val="00857A26"/>
    <w:rsid w:val="00874CE3"/>
    <w:rsid w:val="008760C4"/>
    <w:rsid w:val="00880D54"/>
    <w:rsid w:val="008861E8"/>
    <w:rsid w:val="008D00ED"/>
    <w:rsid w:val="008D7252"/>
    <w:rsid w:val="008F5442"/>
    <w:rsid w:val="008F7C42"/>
    <w:rsid w:val="00913B3F"/>
    <w:rsid w:val="00936AB3"/>
    <w:rsid w:val="00936F28"/>
    <w:rsid w:val="009531B9"/>
    <w:rsid w:val="00966B21"/>
    <w:rsid w:val="009670CC"/>
    <w:rsid w:val="0097061C"/>
    <w:rsid w:val="00980057"/>
    <w:rsid w:val="00983209"/>
    <w:rsid w:val="0098376B"/>
    <w:rsid w:val="00993BE0"/>
    <w:rsid w:val="00996524"/>
    <w:rsid w:val="0099783D"/>
    <w:rsid w:val="00997CBA"/>
    <w:rsid w:val="009A032E"/>
    <w:rsid w:val="009A2197"/>
    <w:rsid w:val="009A258A"/>
    <w:rsid w:val="009A42B4"/>
    <w:rsid w:val="009B1D65"/>
    <w:rsid w:val="009B6082"/>
    <w:rsid w:val="009D0691"/>
    <w:rsid w:val="009D07F7"/>
    <w:rsid w:val="009D667C"/>
    <w:rsid w:val="009E663E"/>
    <w:rsid w:val="009F3504"/>
    <w:rsid w:val="00A010F6"/>
    <w:rsid w:val="00A055DD"/>
    <w:rsid w:val="00A12D1A"/>
    <w:rsid w:val="00A17841"/>
    <w:rsid w:val="00A2170A"/>
    <w:rsid w:val="00A23637"/>
    <w:rsid w:val="00A24B57"/>
    <w:rsid w:val="00A25EF8"/>
    <w:rsid w:val="00A33746"/>
    <w:rsid w:val="00A47776"/>
    <w:rsid w:val="00A528B5"/>
    <w:rsid w:val="00A552BE"/>
    <w:rsid w:val="00A6175F"/>
    <w:rsid w:val="00A71F45"/>
    <w:rsid w:val="00A76B34"/>
    <w:rsid w:val="00A805ED"/>
    <w:rsid w:val="00A9688F"/>
    <w:rsid w:val="00AA11BD"/>
    <w:rsid w:val="00AB0F77"/>
    <w:rsid w:val="00AB666D"/>
    <w:rsid w:val="00AC7244"/>
    <w:rsid w:val="00AC781D"/>
    <w:rsid w:val="00AD53CC"/>
    <w:rsid w:val="00AF214D"/>
    <w:rsid w:val="00B07F2E"/>
    <w:rsid w:val="00B11274"/>
    <w:rsid w:val="00B302F6"/>
    <w:rsid w:val="00B30A7A"/>
    <w:rsid w:val="00B476BA"/>
    <w:rsid w:val="00B54403"/>
    <w:rsid w:val="00B56665"/>
    <w:rsid w:val="00B603E8"/>
    <w:rsid w:val="00B73238"/>
    <w:rsid w:val="00B739D9"/>
    <w:rsid w:val="00B90DB0"/>
    <w:rsid w:val="00B90FCF"/>
    <w:rsid w:val="00B91E09"/>
    <w:rsid w:val="00BA6CCD"/>
    <w:rsid w:val="00BB0A11"/>
    <w:rsid w:val="00BB0A6B"/>
    <w:rsid w:val="00BB386A"/>
    <w:rsid w:val="00BC7B5C"/>
    <w:rsid w:val="00BE5564"/>
    <w:rsid w:val="00C055B0"/>
    <w:rsid w:val="00C12580"/>
    <w:rsid w:val="00C179BB"/>
    <w:rsid w:val="00C22E93"/>
    <w:rsid w:val="00C270D4"/>
    <w:rsid w:val="00C42B0B"/>
    <w:rsid w:val="00C552E5"/>
    <w:rsid w:val="00C64667"/>
    <w:rsid w:val="00C7168F"/>
    <w:rsid w:val="00C802BE"/>
    <w:rsid w:val="00C8464B"/>
    <w:rsid w:val="00C8752F"/>
    <w:rsid w:val="00C90500"/>
    <w:rsid w:val="00C913C0"/>
    <w:rsid w:val="00C941FF"/>
    <w:rsid w:val="00CA1AB8"/>
    <w:rsid w:val="00CA4AFD"/>
    <w:rsid w:val="00CB4187"/>
    <w:rsid w:val="00CC3832"/>
    <w:rsid w:val="00CD29C0"/>
    <w:rsid w:val="00CE1494"/>
    <w:rsid w:val="00CE3180"/>
    <w:rsid w:val="00CE4233"/>
    <w:rsid w:val="00CE4631"/>
    <w:rsid w:val="00CF03ED"/>
    <w:rsid w:val="00CF3B0D"/>
    <w:rsid w:val="00CF6FEE"/>
    <w:rsid w:val="00D01EB0"/>
    <w:rsid w:val="00D11993"/>
    <w:rsid w:val="00D262B5"/>
    <w:rsid w:val="00D32077"/>
    <w:rsid w:val="00D32255"/>
    <w:rsid w:val="00D527C5"/>
    <w:rsid w:val="00D572AB"/>
    <w:rsid w:val="00D6008E"/>
    <w:rsid w:val="00D7507F"/>
    <w:rsid w:val="00D86880"/>
    <w:rsid w:val="00D92F3B"/>
    <w:rsid w:val="00D956F6"/>
    <w:rsid w:val="00DA1DA2"/>
    <w:rsid w:val="00DA4B16"/>
    <w:rsid w:val="00DA5A60"/>
    <w:rsid w:val="00DB02A3"/>
    <w:rsid w:val="00DB261B"/>
    <w:rsid w:val="00DC0E44"/>
    <w:rsid w:val="00DC139F"/>
    <w:rsid w:val="00DC24B8"/>
    <w:rsid w:val="00DC3B83"/>
    <w:rsid w:val="00DD22DB"/>
    <w:rsid w:val="00DD354C"/>
    <w:rsid w:val="00DD5317"/>
    <w:rsid w:val="00DD53F6"/>
    <w:rsid w:val="00DD7D01"/>
    <w:rsid w:val="00DE1A1E"/>
    <w:rsid w:val="00DE20A0"/>
    <w:rsid w:val="00DF126F"/>
    <w:rsid w:val="00DF20E3"/>
    <w:rsid w:val="00E117E2"/>
    <w:rsid w:val="00E12A16"/>
    <w:rsid w:val="00E20D9E"/>
    <w:rsid w:val="00E214E1"/>
    <w:rsid w:val="00E45506"/>
    <w:rsid w:val="00E46945"/>
    <w:rsid w:val="00E578CF"/>
    <w:rsid w:val="00E66658"/>
    <w:rsid w:val="00E84653"/>
    <w:rsid w:val="00E8503D"/>
    <w:rsid w:val="00E96913"/>
    <w:rsid w:val="00EB1597"/>
    <w:rsid w:val="00EB7A34"/>
    <w:rsid w:val="00ED4322"/>
    <w:rsid w:val="00EE7787"/>
    <w:rsid w:val="00EF53A2"/>
    <w:rsid w:val="00F05C55"/>
    <w:rsid w:val="00F14714"/>
    <w:rsid w:val="00F24C01"/>
    <w:rsid w:val="00F30225"/>
    <w:rsid w:val="00F35D5E"/>
    <w:rsid w:val="00F35FA2"/>
    <w:rsid w:val="00F41761"/>
    <w:rsid w:val="00F41ACB"/>
    <w:rsid w:val="00F43A06"/>
    <w:rsid w:val="00F44B8D"/>
    <w:rsid w:val="00F57C8E"/>
    <w:rsid w:val="00F60C4A"/>
    <w:rsid w:val="00F628ED"/>
    <w:rsid w:val="00F80FA6"/>
    <w:rsid w:val="00F828B3"/>
    <w:rsid w:val="00F85C22"/>
    <w:rsid w:val="00F87B30"/>
    <w:rsid w:val="00FA01B4"/>
    <w:rsid w:val="00FB73E9"/>
    <w:rsid w:val="00FC101E"/>
    <w:rsid w:val="00FC234E"/>
    <w:rsid w:val="00FC3146"/>
    <w:rsid w:val="00FC377B"/>
    <w:rsid w:val="00FD1C9C"/>
    <w:rsid w:val="00FE0706"/>
    <w:rsid w:val="00FE1B3E"/>
    <w:rsid w:val="00FE377D"/>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634185"/>
    <w:rPr>
      <w:rFonts w:ascii="Tahoma" w:hAnsi="Tahoma"/>
    </w:rPr>
  </w:style>
  <w:style w:type="paragraph" w:styleId="NormalWeb">
    <w:name w:val="Normal (Web)"/>
    <w:basedOn w:val="Normal"/>
    <w:uiPriority w:val="99"/>
    <w:semiHidden/>
    <w:unhideWhenUsed/>
    <w:rsid w:val="00936A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69677">
      <w:bodyDiv w:val="1"/>
      <w:marLeft w:val="0"/>
      <w:marRight w:val="0"/>
      <w:marTop w:val="0"/>
      <w:marBottom w:val="0"/>
      <w:divBdr>
        <w:top w:val="none" w:sz="0" w:space="0" w:color="auto"/>
        <w:left w:val="none" w:sz="0" w:space="0" w:color="auto"/>
        <w:bottom w:val="none" w:sz="0" w:space="0" w:color="auto"/>
        <w:right w:val="none" w:sz="0" w:space="0" w:color="auto"/>
      </w:divBdr>
      <w:divsChild>
        <w:div w:id="1048189502">
          <w:marLeft w:val="0"/>
          <w:marRight w:val="0"/>
          <w:marTop w:val="0"/>
          <w:marBottom w:val="0"/>
          <w:divBdr>
            <w:top w:val="none" w:sz="0" w:space="0" w:color="auto"/>
            <w:left w:val="none" w:sz="0" w:space="0" w:color="auto"/>
            <w:bottom w:val="none" w:sz="0" w:space="0" w:color="auto"/>
            <w:right w:val="none" w:sz="0" w:space="0" w:color="auto"/>
          </w:divBdr>
          <w:divsChild>
            <w:div w:id="419376620">
              <w:marLeft w:val="0"/>
              <w:marRight w:val="0"/>
              <w:marTop w:val="0"/>
              <w:marBottom w:val="0"/>
              <w:divBdr>
                <w:top w:val="none" w:sz="0" w:space="0" w:color="auto"/>
                <w:left w:val="none" w:sz="0" w:space="0" w:color="auto"/>
                <w:bottom w:val="none" w:sz="0" w:space="0" w:color="auto"/>
                <w:right w:val="none" w:sz="0" w:space="0" w:color="auto"/>
              </w:divBdr>
              <w:divsChild>
                <w:div w:id="17593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201019459">
      <w:bodyDiv w:val="1"/>
      <w:marLeft w:val="0"/>
      <w:marRight w:val="0"/>
      <w:marTop w:val="0"/>
      <w:marBottom w:val="0"/>
      <w:divBdr>
        <w:top w:val="none" w:sz="0" w:space="0" w:color="auto"/>
        <w:left w:val="none" w:sz="0" w:space="0" w:color="auto"/>
        <w:bottom w:val="none" w:sz="0" w:space="0" w:color="auto"/>
        <w:right w:val="none" w:sz="0" w:space="0" w:color="auto"/>
      </w:divBdr>
      <w:divsChild>
        <w:div w:id="206796717">
          <w:marLeft w:val="0"/>
          <w:marRight w:val="0"/>
          <w:marTop w:val="0"/>
          <w:marBottom w:val="0"/>
          <w:divBdr>
            <w:top w:val="none" w:sz="0" w:space="0" w:color="auto"/>
            <w:left w:val="none" w:sz="0" w:space="0" w:color="auto"/>
            <w:bottom w:val="none" w:sz="0" w:space="0" w:color="auto"/>
            <w:right w:val="none" w:sz="0" w:space="0" w:color="auto"/>
          </w:divBdr>
          <w:divsChild>
            <w:div w:id="1302536675">
              <w:marLeft w:val="0"/>
              <w:marRight w:val="0"/>
              <w:marTop w:val="0"/>
              <w:marBottom w:val="0"/>
              <w:divBdr>
                <w:top w:val="none" w:sz="0" w:space="0" w:color="auto"/>
                <w:left w:val="none" w:sz="0" w:space="0" w:color="auto"/>
                <w:bottom w:val="none" w:sz="0" w:space="0" w:color="auto"/>
                <w:right w:val="none" w:sz="0" w:space="0" w:color="auto"/>
              </w:divBdr>
              <w:divsChild>
                <w:div w:id="14734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506">
      <w:bodyDiv w:val="1"/>
      <w:marLeft w:val="0"/>
      <w:marRight w:val="0"/>
      <w:marTop w:val="0"/>
      <w:marBottom w:val="0"/>
      <w:divBdr>
        <w:top w:val="none" w:sz="0" w:space="0" w:color="auto"/>
        <w:left w:val="none" w:sz="0" w:space="0" w:color="auto"/>
        <w:bottom w:val="none" w:sz="0" w:space="0" w:color="auto"/>
        <w:right w:val="none" w:sz="0" w:space="0" w:color="auto"/>
      </w:divBdr>
      <w:divsChild>
        <w:div w:id="1640764796">
          <w:marLeft w:val="0"/>
          <w:marRight w:val="0"/>
          <w:marTop w:val="0"/>
          <w:marBottom w:val="0"/>
          <w:divBdr>
            <w:top w:val="none" w:sz="0" w:space="0" w:color="auto"/>
            <w:left w:val="none" w:sz="0" w:space="0" w:color="auto"/>
            <w:bottom w:val="none" w:sz="0" w:space="0" w:color="auto"/>
            <w:right w:val="none" w:sz="0" w:space="0" w:color="auto"/>
          </w:divBdr>
          <w:divsChild>
            <w:div w:id="829713932">
              <w:marLeft w:val="0"/>
              <w:marRight w:val="0"/>
              <w:marTop w:val="0"/>
              <w:marBottom w:val="0"/>
              <w:divBdr>
                <w:top w:val="none" w:sz="0" w:space="0" w:color="auto"/>
                <w:left w:val="none" w:sz="0" w:space="0" w:color="auto"/>
                <w:bottom w:val="none" w:sz="0" w:space="0" w:color="auto"/>
                <w:right w:val="none" w:sz="0" w:space="0" w:color="auto"/>
              </w:divBdr>
              <w:divsChild>
                <w:div w:id="9877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560">
      <w:bodyDiv w:val="1"/>
      <w:marLeft w:val="0"/>
      <w:marRight w:val="0"/>
      <w:marTop w:val="0"/>
      <w:marBottom w:val="0"/>
      <w:divBdr>
        <w:top w:val="none" w:sz="0" w:space="0" w:color="auto"/>
        <w:left w:val="none" w:sz="0" w:space="0" w:color="auto"/>
        <w:bottom w:val="none" w:sz="0" w:space="0" w:color="auto"/>
        <w:right w:val="none" w:sz="0" w:space="0" w:color="auto"/>
      </w:divBdr>
      <w:divsChild>
        <w:div w:id="851265907">
          <w:marLeft w:val="0"/>
          <w:marRight w:val="0"/>
          <w:marTop w:val="0"/>
          <w:marBottom w:val="0"/>
          <w:divBdr>
            <w:top w:val="none" w:sz="0" w:space="0" w:color="auto"/>
            <w:left w:val="none" w:sz="0" w:space="0" w:color="auto"/>
            <w:bottom w:val="none" w:sz="0" w:space="0" w:color="auto"/>
            <w:right w:val="none" w:sz="0" w:space="0" w:color="auto"/>
          </w:divBdr>
          <w:divsChild>
            <w:div w:id="1450394423">
              <w:marLeft w:val="0"/>
              <w:marRight w:val="0"/>
              <w:marTop w:val="0"/>
              <w:marBottom w:val="0"/>
              <w:divBdr>
                <w:top w:val="none" w:sz="0" w:space="0" w:color="auto"/>
                <w:left w:val="none" w:sz="0" w:space="0" w:color="auto"/>
                <w:bottom w:val="none" w:sz="0" w:space="0" w:color="auto"/>
                <w:right w:val="none" w:sz="0" w:space="0" w:color="auto"/>
              </w:divBdr>
              <w:divsChild>
                <w:div w:id="13632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8318">
      <w:bodyDiv w:val="1"/>
      <w:marLeft w:val="0"/>
      <w:marRight w:val="0"/>
      <w:marTop w:val="0"/>
      <w:marBottom w:val="0"/>
      <w:divBdr>
        <w:top w:val="none" w:sz="0" w:space="0" w:color="auto"/>
        <w:left w:val="none" w:sz="0" w:space="0" w:color="auto"/>
        <w:bottom w:val="none" w:sz="0" w:space="0" w:color="auto"/>
        <w:right w:val="none" w:sz="0" w:space="0" w:color="auto"/>
      </w:divBdr>
      <w:divsChild>
        <w:div w:id="1841043483">
          <w:marLeft w:val="0"/>
          <w:marRight w:val="0"/>
          <w:marTop w:val="0"/>
          <w:marBottom w:val="0"/>
          <w:divBdr>
            <w:top w:val="none" w:sz="0" w:space="0" w:color="auto"/>
            <w:left w:val="none" w:sz="0" w:space="0" w:color="auto"/>
            <w:bottom w:val="none" w:sz="0" w:space="0" w:color="auto"/>
            <w:right w:val="none" w:sz="0" w:space="0" w:color="auto"/>
          </w:divBdr>
          <w:divsChild>
            <w:div w:id="1047683639">
              <w:marLeft w:val="0"/>
              <w:marRight w:val="0"/>
              <w:marTop w:val="0"/>
              <w:marBottom w:val="0"/>
              <w:divBdr>
                <w:top w:val="none" w:sz="0" w:space="0" w:color="auto"/>
                <w:left w:val="none" w:sz="0" w:space="0" w:color="auto"/>
                <w:bottom w:val="none" w:sz="0" w:space="0" w:color="auto"/>
                <w:right w:val="none" w:sz="0" w:space="0" w:color="auto"/>
              </w:divBdr>
              <w:divsChild>
                <w:div w:id="10932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2077240322">
      <w:bodyDiv w:val="1"/>
      <w:marLeft w:val="0"/>
      <w:marRight w:val="0"/>
      <w:marTop w:val="0"/>
      <w:marBottom w:val="0"/>
      <w:divBdr>
        <w:top w:val="none" w:sz="0" w:space="0" w:color="auto"/>
        <w:left w:val="none" w:sz="0" w:space="0" w:color="auto"/>
        <w:bottom w:val="none" w:sz="0" w:space="0" w:color="auto"/>
        <w:right w:val="none" w:sz="0" w:space="0" w:color="auto"/>
      </w:divBdr>
      <w:divsChild>
        <w:div w:id="352732001">
          <w:marLeft w:val="0"/>
          <w:marRight w:val="0"/>
          <w:marTop w:val="0"/>
          <w:marBottom w:val="0"/>
          <w:divBdr>
            <w:top w:val="none" w:sz="0" w:space="0" w:color="auto"/>
            <w:left w:val="none" w:sz="0" w:space="0" w:color="auto"/>
            <w:bottom w:val="none" w:sz="0" w:space="0" w:color="auto"/>
            <w:right w:val="none" w:sz="0" w:space="0" w:color="auto"/>
          </w:divBdr>
          <w:divsChild>
            <w:div w:id="1819876978">
              <w:marLeft w:val="0"/>
              <w:marRight w:val="0"/>
              <w:marTop w:val="0"/>
              <w:marBottom w:val="0"/>
              <w:divBdr>
                <w:top w:val="none" w:sz="0" w:space="0" w:color="auto"/>
                <w:left w:val="none" w:sz="0" w:space="0" w:color="auto"/>
                <w:bottom w:val="none" w:sz="0" w:space="0" w:color="auto"/>
                <w:right w:val="none" w:sz="0" w:space="0" w:color="auto"/>
              </w:divBdr>
              <w:divsChild>
                <w:div w:id="21227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xamsoffice.org/new-exams-officers/support-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examsoffice.org/new-exams-officers/support-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Ken and Jean Passmore</cp:lastModifiedBy>
  <cp:revision>15</cp:revision>
  <dcterms:created xsi:type="dcterms:W3CDTF">2025-04-23T07:15:00Z</dcterms:created>
  <dcterms:modified xsi:type="dcterms:W3CDTF">2025-04-25T12:59:00Z</dcterms:modified>
</cp:coreProperties>
</file>